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C8" w:rsidRPr="00AB5CC8" w:rsidRDefault="00AB5CC8" w:rsidP="00AB5CC8">
      <w:pPr>
        <w:spacing w:line="360" w:lineRule="auto"/>
        <w:ind w:left="2494" w:hangingChars="690" w:hanging="2494"/>
        <w:jc w:val="center"/>
        <w:outlineLvl w:val="0"/>
        <w:rPr>
          <w:rStyle w:val="a3"/>
          <w:rFonts w:ascii="仿宋" w:eastAsia="仿宋" w:hAnsi="仿宋"/>
          <w:sz w:val="36"/>
          <w:szCs w:val="36"/>
        </w:rPr>
      </w:pPr>
      <w:r w:rsidRPr="00AB5CC8">
        <w:rPr>
          <w:rFonts w:ascii="仿宋" w:eastAsia="仿宋" w:hAnsi="仿宋" w:hint="eastAsia"/>
          <w:b/>
          <w:sz w:val="36"/>
          <w:szCs w:val="36"/>
        </w:rPr>
        <w:t>万宁市加井岛海上游乐场项目</w:t>
      </w:r>
      <w:r w:rsidRPr="00AB5CC8">
        <w:rPr>
          <w:rStyle w:val="a3"/>
          <w:rFonts w:ascii="仿宋" w:eastAsia="仿宋" w:hAnsi="仿宋" w:hint="eastAsia"/>
          <w:bCs w:val="0"/>
          <w:sz w:val="36"/>
          <w:szCs w:val="36"/>
        </w:rPr>
        <w:t>海</w:t>
      </w:r>
      <w:r w:rsidRPr="00AB5CC8">
        <w:rPr>
          <w:rStyle w:val="a3"/>
          <w:rFonts w:ascii="仿宋" w:eastAsia="仿宋" w:hAnsi="仿宋" w:hint="eastAsia"/>
          <w:sz w:val="36"/>
          <w:szCs w:val="36"/>
        </w:rPr>
        <w:t>域使用权</w:t>
      </w:r>
      <w:bookmarkStart w:id="0" w:name="_Toc20274"/>
    </w:p>
    <w:p w:rsidR="00AB5CC8" w:rsidRPr="00AB5CC8" w:rsidRDefault="00AB5CC8" w:rsidP="00AB5CC8">
      <w:pPr>
        <w:spacing w:line="360" w:lineRule="auto"/>
        <w:ind w:left="2494" w:hangingChars="690" w:hanging="2494"/>
        <w:jc w:val="center"/>
        <w:outlineLvl w:val="0"/>
        <w:rPr>
          <w:rFonts w:ascii="仿宋" w:eastAsia="仿宋" w:hAnsi="仿宋"/>
          <w:b/>
          <w:sz w:val="36"/>
          <w:szCs w:val="36"/>
        </w:rPr>
      </w:pPr>
      <w:r w:rsidRPr="00AB5CC8">
        <w:rPr>
          <w:rFonts w:ascii="仿宋" w:eastAsia="仿宋" w:hAnsi="仿宋" w:hint="eastAsia"/>
          <w:b/>
          <w:sz w:val="36"/>
          <w:szCs w:val="36"/>
        </w:rPr>
        <w:t>挂牌出让项目竞买须知</w:t>
      </w:r>
      <w:bookmarkEnd w:id="0"/>
    </w:p>
    <w:p w:rsidR="00AB5CC8" w:rsidRPr="00AB5CC8" w:rsidRDefault="00AB5CC8" w:rsidP="00AB5CC8">
      <w:pPr>
        <w:pStyle w:val="a4"/>
        <w:shd w:val="clear" w:color="auto" w:fill="FFFFFF"/>
        <w:spacing w:before="0" w:beforeAutospacing="0" w:after="0" w:afterAutospacing="0" w:line="375" w:lineRule="atLeast"/>
        <w:jc w:val="both"/>
        <w:rPr>
          <w:rFonts w:ascii="仿宋" w:eastAsia="仿宋" w:hAnsi="仿宋"/>
          <w:b/>
          <w:sz w:val="28"/>
          <w:szCs w:val="28"/>
        </w:rPr>
      </w:pPr>
    </w:p>
    <w:p w:rsidR="00AB5CC8" w:rsidRPr="00AB5CC8" w:rsidRDefault="00AB5CC8" w:rsidP="00AB5CC8">
      <w:pPr>
        <w:widowControl/>
        <w:numPr>
          <w:ilvl w:val="0"/>
          <w:numId w:val="1"/>
        </w:numPr>
        <w:spacing w:line="400" w:lineRule="exact"/>
        <w:ind w:firstLineChars="196" w:firstLine="551"/>
        <w:jc w:val="left"/>
        <w:rPr>
          <w:rFonts w:ascii="仿宋" w:eastAsia="仿宋" w:hAnsi="仿宋"/>
          <w:b/>
          <w:bCs/>
          <w:kern w:val="0"/>
          <w:sz w:val="28"/>
          <w:szCs w:val="28"/>
        </w:rPr>
      </w:pPr>
      <w:r w:rsidRPr="00AB5CC8">
        <w:rPr>
          <w:rFonts w:ascii="仿宋" w:eastAsia="仿宋" w:hAnsi="仿宋" w:hint="eastAsia"/>
          <w:b/>
          <w:bCs/>
          <w:kern w:val="0"/>
          <w:sz w:val="28"/>
          <w:szCs w:val="28"/>
        </w:rPr>
        <w:t>挂牌出让项目的基本情况</w:t>
      </w:r>
    </w:p>
    <w:tbl>
      <w:tblPr>
        <w:tblW w:w="93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1"/>
        <w:gridCol w:w="1227"/>
        <w:gridCol w:w="709"/>
        <w:gridCol w:w="1134"/>
        <w:gridCol w:w="1559"/>
        <w:gridCol w:w="879"/>
        <w:gridCol w:w="1389"/>
        <w:gridCol w:w="1134"/>
      </w:tblGrid>
      <w:tr w:rsidR="00AB5CC8" w:rsidRPr="00AB5CC8" w:rsidTr="00A44F31">
        <w:trPr>
          <w:trHeight w:val="986"/>
        </w:trPr>
        <w:tc>
          <w:tcPr>
            <w:tcW w:w="1291"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项目名称</w:t>
            </w:r>
          </w:p>
        </w:tc>
        <w:tc>
          <w:tcPr>
            <w:tcW w:w="1227" w:type="dxa"/>
            <w:vAlign w:val="center"/>
          </w:tcPr>
          <w:p w:rsidR="00AB5CC8" w:rsidRPr="00AB5CC8" w:rsidRDefault="00AB5CC8" w:rsidP="00A44F31">
            <w:pPr>
              <w:spacing w:line="400" w:lineRule="exact"/>
              <w:rPr>
                <w:rFonts w:ascii="仿宋" w:eastAsia="仿宋" w:hAnsi="仿宋"/>
              </w:rPr>
            </w:pPr>
            <w:r w:rsidRPr="00AB5CC8">
              <w:rPr>
                <w:rFonts w:ascii="仿宋" w:eastAsia="仿宋" w:hAnsi="仿宋" w:hint="eastAsia"/>
              </w:rPr>
              <w:t>用海位置</w:t>
            </w:r>
          </w:p>
        </w:tc>
        <w:tc>
          <w:tcPr>
            <w:tcW w:w="70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用海类型</w:t>
            </w:r>
          </w:p>
        </w:tc>
        <w:tc>
          <w:tcPr>
            <w:tcW w:w="1134" w:type="dxa"/>
            <w:vAlign w:val="center"/>
          </w:tcPr>
          <w:p w:rsidR="00AB5CC8" w:rsidRPr="00AB5CC8" w:rsidRDefault="00AB5CC8" w:rsidP="00A44F31">
            <w:pPr>
              <w:spacing w:line="400" w:lineRule="exact"/>
              <w:rPr>
                <w:rFonts w:ascii="仿宋" w:eastAsia="仿宋" w:hAnsi="仿宋"/>
              </w:rPr>
            </w:pPr>
            <w:r w:rsidRPr="00AB5CC8">
              <w:rPr>
                <w:rFonts w:ascii="仿宋" w:eastAsia="仿宋" w:hAnsi="仿宋" w:hint="eastAsia"/>
              </w:rPr>
              <w:t>用海方式</w:t>
            </w:r>
          </w:p>
        </w:tc>
        <w:tc>
          <w:tcPr>
            <w:tcW w:w="155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出让面积</w:t>
            </w:r>
          </w:p>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（公顷）</w:t>
            </w:r>
          </w:p>
        </w:tc>
        <w:tc>
          <w:tcPr>
            <w:tcW w:w="879" w:type="dxa"/>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用海</w:t>
            </w:r>
          </w:p>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期限（年）</w:t>
            </w:r>
          </w:p>
        </w:tc>
        <w:tc>
          <w:tcPr>
            <w:tcW w:w="138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挂牌起始价（万元）</w:t>
            </w:r>
          </w:p>
        </w:tc>
        <w:tc>
          <w:tcPr>
            <w:tcW w:w="1134"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保证金（万元）</w:t>
            </w:r>
          </w:p>
        </w:tc>
      </w:tr>
      <w:tr w:rsidR="00AB5CC8" w:rsidRPr="00AB5CC8" w:rsidTr="00A44F31">
        <w:tc>
          <w:tcPr>
            <w:tcW w:w="1291" w:type="dxa"/>
          </w:tcPr>
          <w:p w:rsidR="00AB5CC8" w:rsidRPr="00AB5CC8" w:rsidRDefault="00AB5CC8" w:rsidP="00A44F31">
            <w:pPr>
              <w:spacing w:line="400" w:lineRule="exact"/>
              <w:rPr>
                <w:rFonts w:ascii="仿宋" w:eastAsia="仿宋" w:hAnsi="仿宋"/>
              </w:rPr>
            </w:pPr>
            <w:r w:rsidRPr="00AB5CC8">
              <w:rPr>
                <w:rFonts w:ascii="仿宋" w:eastAsia="仿宋" w:hAnsi="仿宋" w:hint="eastAsia"/>
              </w:rPr>
              <w:t>万宁市加井岛海上游乐场项目</w:t>
            </w:r>
          </w:p>
        </w:tc>
        <w:tc>
          <w:tcPr>
            <w:tcW w:w="1227" w:type="dxa"/>
          </w:tcPr>
          <w:p w:rsidR="00AB5CC8" w:rsidRPr="00AB5CC8" w:rsidRDefault="00AB5CC8" w:rsidP="00A44F31">
            <w:pPr>
              <w:spacing w:line="400" w:lineRule="exact"/>
              <w:rPr>
                <w:rFonts w:ascii="仿宋" w:eastAsia="仿宋" w:hAnsi="仿宋"/>
              </w:rPr>
            </w:pPr>
            <w:r w:rsidRPr="00AB5CC8">
              <w:rPr>
                <w:rFonts w:ascii="仿宋" w:eastAsia="仿宋" w:hAnsi="仿宋" w:hint="eastAsia"/>
              </w:rPr>
              <w:t>万宁市石梅湾近海海域</w:t>
            </w:r>
          </w:p>
        </w:tc>
        <w:tc>
          <w:tcPr>
            <w:tcW w:w="709" w:type="dxa"/>
          </w:tcPr>
          <w:p w:rsidR="00AB5CC8" w:rsidRPr="00AB5CC8" w:rsidRDefault="00AB5CC8" w:rsidP="00A44F31">
            <w:pPr>
              <w:spacing w:line="400" w:lineRule="exact"/>
              <w:rPr>
                <w:rFonts w:ascii="仿宋" w:eastAsia="仿宋" w:hAnsi="仿宋"/>
              </w:rPr>
            </w:pPr>
            <w:r w:rsidRPr="00AB5CC8">
              <w:rPr>
                <w:rFonts w:ascii="仿宋" w:eastAsia="仿宋" w:hAnsi="仿宋" w:hint="eastAsia"/>
              </w:rPr>
              <w:t>旅游娱乐用海</w:t>
            </w:r>
          </w:p>
        </w:tc>
        <w:tc>
          <w:tcPr>
            <w:tcW w:w="1134" w:type="dxa"/>
            <w:vAlign w:val="center"/>
          </w:tcPr>
          <w:p w:rsidR="00AB5CC8" w:rsidRPr="00AB5CC8" w:rsidRDefault="00AB5CC8" w:rsidP="00A44F31">
            <w:pPr>
              <w:spacing w:line="400" w:lineRule="exact"/>
              <w:rPr>
                <w:rFonts w:ascii="仿宋" w:eastAsia="仿宋" w:hAnsi="仿宋"/>
              </w:rPr>
            </w:pPr>
            <w:r w:rsidRPr="00AB5CC8">
              <w:rPr>
                <w:rFonts w:ascii="仿宋" w:eastAsia="仿宋" w:hAnsi="仿宋" w:hint="eastAsia"/>
              </w:rPr>
              <w:t>开放式游乐场用海</w:t>
            </w:r>
          </w:p>
        </w:tc>
        <w:tc>
          <w:tcPr>
            <w:tcW w:w="155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9.5724公顷</w:t>
            </w:r>
          </w:p>
        </w:tc>
        <w:tc>
          <w:tcPr>
            <w:tcW w:w="87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25</w:t>
            </w:r>
          </w:p>
        </w:tc>
        <w:tc>
          <w:tcPr>
            <w:tcW w:w="1389"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405.18</w:t>
            </w:r>
          </w:p>
        </w:tc>
        <w:tc>
          <w:tcPr>
            <w:tcW w:w="1134" w:type="dxa"/>
            <w:vAlign w:val="center"/>
          </w:tcPr>
          <w:p w:rsidR="00AB5CC8" w:rsidRPr="00AB5CC8" w:rsidRDefault="00AB5CC8" w:rsidP="00A44F31">
            <w:pPr>
              <w:spacing w:line="400" w:lineRule="exact"/>
              <w:jc w:val="center"/>
              <w:rPr>
                <w:rFonts w:ascii="仿宋" w:eastAsia="仿宋" w:hAnsi="仿宋"/>
              </w:rPr>
            </w:pPr>
            <w:r w:rsidRPr="00AB5CC8">
              <w:rPr>
                <w:rFonts w:ascii="仿宋" w:eastAsia="仿宋" w:hAnsi="仿宋" w:hint="eastAsia"/>
              </w:rPr>
              <w:t>405.18</w:t>
            </w:r>
          </w:p>
        </w:tc>
      </w:tr>
    </w:tbl>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本项目用海与《海南省海洋功能区划（2011-2020年）》相符合。</w:t>
      </w:r>
    </w:p>
    <w:p w:rsidR="00AB5CC8" w:rsidRPr="00AB5CC8" w:rsidRDefault="00AB5CC8" w:rsidP="00AB5CC8">
      <w:pPr>
        <w:widowControl/>
        <w:spacing w:line="460" w:lineRule="exact"/>
        <w:ind w:firstLineChars="200" w:firstLine="562"/>
        <w:rPr>
          <w:rFonts w:ascii="仿宋" w:eastAsia="仿宋" w:hAnsi="仿宋"/>
          <w:b/>
          <w:kern w:val="0"/>
          <w:sz w:val="28"/>
          <w:szCs w:val="28"/>
          <w:shd w:val="clear" w:color="auto" w:fill="FFFFFF"/>
        </w:rPr>
      </w:pPr>
      <w:r w:rsidRPr="00AB5CC8">
        <w:rPr>
          <w:rFonts w:ascii="仿宋" w:eastAsia="仿宋" w:hAnsi="仿宋" w:hint="eastAsia"/>
          <w:b/>
          <w:kern w:val="0"/>
          <w:sz w:val="28"/>
          <w:szCs w:val="28"/>
          <w:shd w:val="clear" w:color="auto" w:fill="FFFFFF"/>
        </w:rPr>
        <w:t>二、交易方式</w:t>
      </w:r>
    </w:p>
    <w:p w:rsidR="00AB5CC8" w:rsidRPr="00AB5CC8" w:rsidRDefault="00AB5CC8" w:rsidP="00AB5CC8">
      <w:pPr>
        <w:widowControl/>
        <w:spacing w:line="460" w:lineRule="exact"/>
        <w:ind w:firstLineChars="200" w:firstLine="560"/>
        <w:rPr>
          <w:rFonts w:ascii="仿宋" w:eastAsia="仿宋" w:hAnsi="仿宋" w:cs="宋体"/>
          <w:kern w:val="0"/>
          <w:sz w:val="28"/>
          <w:szCs w:val="28"/>
          <w:shd w:val="clear" w:color="auto" w:fill="FFFFFF"/>
        </w:rPr>
      </w:pPr>
      <w:r w:rsidRPr="00AB5CC8">
        <w:rPr>
          <w:rFonts w:ascii="仿宋" w:eastAsia="仿宋" w:hAnsi="仿宋" w:cs="宋体" w:hint="eastAsia"/>
          <w:kern w:val="0"/>
          <w:sz w:val="28"/>
          <w:szCs w:val="28"/>
          <w:shd w:val="clear" w:color="auto" w:fill="FFFFFF"/>
        </w:rPr>
        <w:t>在挂牌时限内只有一个竞买人报价，且报价不低于底价，并符合其他条件的，挂牌成交；在挂牌时限内有两个或两个以上竞买人要求报价的，采取现场线下竞价方式交易。</w:t>
      </w:r>
    </w:p>
    <w:p w:rsidR="00AB5CC8" w:rsidRPr="00AB5CC8" w:rsidRDefault="00AB5CC8" w:rsidP="00AB5CC8">
      <w:pPr>
        <w:widowControl/>
        <w:spacing w:line="460" w:lineRule="exact"/>
        <w:ind w:firstLineChars="200" w:firstLine="562"/>
        <w:rPr>
          <w:rFonts w:ascii="仿宋" w:eastAsia="仿宋" w:hAnsi="仿宋"/>
          <w:b/>
          <w:kern w:val="0"/>
          <w:sz w:val="28"/>
          <w:szCs w:val="28"/>
          <w:shd w:val="clear" w:color="auto" w:fill="FFFFFF"/>
        </w:rPr>
      </w:pPr>
      <w:r w:rsidRPr="00AB5CC8">
        <w:rPr>
          <w:rFonts w:ascii="仿宋" w:eastAsia="仿宋" w:hAnsi="仿宋" w:hint="eastAsia"/>
          <w:b/>
          <w:bCs/>
          <w:kern w:val="0"/>
          <w:sz w:val="28"/>
          <w:szCs w:val="28"/>
        </w:rPr>
        <w:t>三、</w:t>
      </w:r>
      <w:r w:rsidRPr="00AB5CC8">
        <w:rPr>
          <w:rFonts w:ascii="仿宋" w:eastAsia="仿宋" w:hAnsi="仿宋" w:hint="eastAsia"/>
          <w:b/>
          <w:kern w:val="0"/>
          <w:sz w:val="28"/>
          <w:szCs w:val="28"/>
          <w:shd w:val="clear" w:color="auto" w:fill="FFFFFF"/>
        </w:rPr>
        <w:t>项目用海管理要求</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（一）项目运营期间，竞得人应在用海区外围设置安全警戒标志，设置相应界标，加强对游客和工作人员的安全教育及提醒，制定应急预案，保护好游客人身生命财产安全。</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（二）项目运营期间，竞得人须委托有CMA资质的单位定期对项目区域进行海洋环境跟踪监测，跟踪监测结果报市自然资源和规划局、市生态环境局备案。</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三）项目运营期间，竞得人应严格按照已获批的环境影响报告文件要求，建设相应的海洋环保设施，落实各项海洋环保措施，履行相应的海洋生态环境补偿、赔偿责任，保护好项目海域及周边海域的海洋生态环境。</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（四）如竞得人在竞得前未开展本项目的前期有关工作，竞得人凭向垫资方支付本项目实施前期工作垫付费用的有效凭证，办理不动产登记发证手续，否则不予办理。</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（五）竞得人要落实好海洋防灾减灾措施。</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lastRenderedPageBreak/>
        <w:t>（六）竞得人取得项目海域使用权不动产证后，如出现项目海域使用权连续闲置满2年及以上情况，将由市自然资源和规划上报市政府同意后，依法依规办理项目海域使用权无偿收回手续。</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（七）其它未尽事宜按照海域管理和海洋环境保护等有关法律法规执行。</w:t>
      </w:r>
    </w:p>
    <w:p w:rsidR="00AB5CC8" w:rsidRPr="00AB5CC8" w:rsidRDefault="00AB5CC8" w:rsidP="00AB5CC8">
      <w:pPr>
        <w:spacing w:line="460" w:lineRule="exact"/>
        <w:ind w:firstLineChars="200" w:firstLine="562"/>
        <w:rPr>
          <w:rFonts w:ascii="仿宋" w:eastAsia="仿宋" w:hAnsi="仿宋"/>
          <w:b/>
          <w:bCs/>
          <w:kern w:val="0"/>
          <w:sz w:val="28"/>
          <w:szCs w:val="28"/>
        </w:rPr>
      </w:pPr>
      <w:r w:rsidRPr="00AB5CC8">
        <w:rPr>
          <w:rFonts w:ascii="仿宋" w:eastAsia="仿宋" w:hAnsi="仿宋" w:hint="eastAsia"/>
          <w:b/>
          <w:bCs/>
          <w:kern w:val="0"/>
          <w:sz w:val="28"/>
          <w:szCs w:val="28"/>
        </w:rPr>
        <w:t>四、挂牌起始价和增价幅度</w:t>
      </w:r>
    </w:p>
    <w:p w:rsidR="00AB5CC8" w:rsidRPr="00AB5CC8" w:rsidRDefault="00AB5CC8" w:rsidP="00AB5CC8">
      <w:pPr>
        <w:spacing w:line="460" w:lineRule="exact"/>
        <w:ind w:firstLineChars="196" w:firstLine="549"/>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万宁市加井岛海上游乐场项目海域使用权挂牌出让起始价确定为405.18万元，增价幅度为1万元或1万元的整倍数。挂牌出让期间遵循公开、公平、公正、诚实信用和在同等条件下竞价，竞价高</w:t>
      </w:r>
      <w:r w:rsidRPr="00AB5CC8">
        <w:rPr>
          <w:rFonts w:ascii="仿宋" w:eastAsia="仿宋" w:hAnsi="仿宋" w:cs="仿宋" w:hint="eastAsia"/>
          <w:sz w:val="30"/>
          <w:szCs w:val="30"/>
        </w:rPr>
        <w:t>且不低于底价</w:t>
      </w:r>
      <w:r w:rsidRPr="00AB5CC8">
        <w:rPr>
          <w:rFonts w:ascii="仿宋" w:eastAsia="仿宋" w:hAnsi="仿宋" w:hint="eastAsia"/>
          <w:kern w:val="0"/>
          <w:sz w:val="28"/>
          <w:szCs w:val="28"/>
          <w:shd w:val="clear" w:color="auto" w:fill="FFFFFF"/>
        </w:rPr>
        <w:t>者获得海域使用权。</w:t>
      </w:r>
    </w:p>
    <w:p w:rsidR="00AB5CC8" w:rsidRPr="00AB5CC8" w:rsidRDefault="00AB5CC8" w:rsidP="00AB5CC8">
      <w:pPr>
        <w:spacing w:line="500" w:lineRule="exact"/>
        <w:ind w:leftChars="72" w:left="151" w:firstLineChars="142" w:firstLine="398"/>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本次挂牌出让设有底价。</w:t>
      </w:r>
    </w:p>
    <w:p w:rsidR="00AB5CC8" w:rsidRPr="00AB5CC8" w:rsidRDefault="00AB5CC8" w:rsidP="00AB5CC8">
      <w:pPr>
        <w:widowControl/>
        <w:spacing w:line="460" w:lineRule="exact"/>
        <w:ind w:firstLineChars="200" w:firstLine="562"/>
        <w:jc w:val="left"/>
        <w:rPr>
          <w:rFonts w:ascii="仿宋" w:eastAsia="仿宋" w:hAnsi="仿宋"/>
          <w:b/>
          <w:kern w:val="0"/>
          <w:sz w:val="28"/>
          <w:szCs w:val="28"/>
          <w:shd w:val="clear" w:color="auto" w:fill="FFFFFF"/>
        </w:rPr>
      </w:pPr>
      <w:r w:rsidRPr="00AB5CC8">
        <w:rPr>
          <w:rFonts w:ascii="仿宋" w:eastAsia="仿宋" w:hAnsi="仿宋" w:hint="eastAsia"/>
          <w:b/>
          <w:kern w:val="0"/>
          <w:sz w:val="28"/>
          <w:szCs w:val="28"/>
          <w:shd w:val="clear" w:color="auto" w:fill="FFFFFF"/>
        </w:rPr>
        <w:t>五、竞买保证金</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1、竞买人报名参加竞买时，须一次性缴纳竞买保证金405.18万元到海南省公共资源交易服务中心指定的账户，竞买保证金在账户期间不计利息。缴纳保证金的截止时间为报名截止时间（以保证金实际到账时间为准），竞买人应当注意支付的保证金到账需要一定时间，支付时要充分考虑保证金到账时间，以免因到账原因导致其报名无效。</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缴纳保证金账户：</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账户名称：海南省人民政府政务服务中心</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开户银行：中国建设银行股份有限公司海口国兴大道支行</w:t>
      </w:r>
    </w:p>
    <w:p w:rsidR="00AB5CC8" w:rsidRPr="00AB5CC8" w:rsidRDefault="00AB5CC8" w:rsidP="00AB5CC8">
      <w:pPr>
        <w:widowControl/>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银行账号：46001002537052506530</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2、交易结果产生后，未竞得人缴纳的保证金，于交易结果产生后5个工作日内从原渠道无息退回。</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3、转账金额必须等于规定的保证金金额并一次性汇款，不能一个项目多个汇款，否则保证金无法支付确认而导致报名无效。</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4、</w:t>
      </w:r>
      <w:r w:rsidRPr="00AB5CC8">
        <w:rPr>
          <w:rFonts w:ascii="仿宋" w:eastAsia="仿宋" w:hAnsi="仿宋"/>
          <w:kern w:val="0"/>
          <w:sz w:val="28"/>
          <w:szCs w:val="28"/>
          <w:shd w:val="clear" w:color="auto" w:fill="FFFFFF"/>
        </w:rPr>
        <w:t>如</w:t>
      </w:r>
      <w:r w:rsidRPr="00AB5CC8">
        <w:rPr>
          <w:rFonts w:ascii="仿宋" w:eastAsia="仿宋" w:hAnsi="仿宋" w:hint="eastAsia"/>
          <w:kern w:val="0"/>
          <w:sz w:val="28"/>
          <w:szCs w:val="28"/>
          <w:shd w:val="clear" w:color="auto" w:fill="FFFFFF"/>
        </w:rPr>
        <w:t>竞买人</w:t>
      </w:r>
      <w:r w:rsidRPr="00AB5CC8">
        <w:rPr>
          <w:rFonts w:ascii="仿宋" w:eastAsia="仿宋" w:hAnsi="仿宋"/>
          <w:kern w:val="0"/>
          <w:sz w:val="28"/>
          <w:szCs w:val="28"/>
          <w:shd w:val="clear" w:color="auto" w:fill="FFFFFF"/>
        </w:rPr>
        <w:t>有以下违约情形之一，则所缴纳的</w:t>
      </w:r>
      <w:r w:rsidRPr="00AB5CC8">
        <w:rPr>
          <w:rFonts w:ascii="仿宋" w:eastAsia="仿宋" w:hAnsi="仿宋" w:hint="eastAsia"/>
          <w:kern w:val="0"/>
          <w:sz w:val="28"/>
          <w:szCs w:val="28"/>
          <w:shd w:val="clear" w:color="auto" w:fill="FFFFFF"/>
        </w:rPr>
        <w:t>竞买</w:t>
      </w:r>
      <w:r w:rsidRPr="00AB5CC8">
        <w:rPr>
          <w:rFonts w:ascii="仿宋" w:eastAsia="仿宋" w:hAnsi="仿宋"/>
          <w:kern w:val="0"/>
          <w:sz w:val="28"/>
          <w:szCs w:val="28"/>
          <w:shd w:val="clear" w:color="auto" w:fill="FFFFFF"/>
        </w:rPr>
        <w:t>保证金</w:t>
      </w:r>
      <w:r w:rsidRPr="00AB5CC8">
        <w:rPr>
          <w:rFonts w:ascii="仿宋" w:eastAsia="仿宋" w:hAnsi="仿宋" w:hint="eastAsia"/>
          <w:kern w:val="0"/>
          <w:sz w:val="28"/>
          <w:szCs w:val="28"/>
          <w:shd w:val="clear" w:color="auto" w:fill="FFFFFF"/>
        </w:rPr>
        <w:t>不予退回</w:t>
      </w:r>
      <w:r w:rsidRPr="00AB5CC8">
        <w:rPr>
          <w:rFonts w:ascii="仿宋" w:eastAsia="仿宋" w:hAnsi="仿宋"/>
          <w:kern w:val="0"/>
          <w:sz w:val="28"/>
          <w:szCs w:val="28"/>
          <w:shd w:val="clear" w:color="auto" w:fill="FFFFFF"/>
        </w:rPr>
        <w:t>（但因不可抗力及</w:t>
      </w:r>
      <w:r w:rsidRPr="00AB5CC8">
        <w:rPr>
          <w:rFonts w:ascii="仿宋" w:eastAsia="仿宋" w:hAnsi="仿宋" w:hint="eastAsia"/>
          <w:kern w:val="0"/>
          <w:sz w:val="28"/>
          <w:szCs w:val="28"/>
          <w:shd w:val="clear" w:color="auto" w:fill="FFFFFF"/>
        </w:rPr>
        <w:t>出</w:t>
      </w:r>
      <w:r w:rsidRPr="00AB5CC8">
        <w:rPr>
          <w:rFonts w:ascii="仿宋" w:eastAsia="仿宋" w:hAnsi="仿宋"/>
          <w:kern w:val="0"/>
          <w:sz w:val="28"/>
          <w:szCs w:val="28"/>
          <w:shd w:val="clear" w:color="auto" w:fill="FFFFFF"/>
        </w:rPr>
        <w:t>让方原因等情形除外）</w:t>
      </w:r>
      <w:r w:rsidRPr="00AB5CC8">
        <w:rPr>
          <w:rFonts w:ascii="仿宋" w:eastAsia="仿宋" w:hAnsi="仿宋" w:hint="eastAsia"/>
          <w:kern w:val="0"/>
          <w:sz w:val="28"/>
          <w:szCs w:val="28"/>
          <w:shd w:val="clear" w:color="auto" w:fill="FFFFFF"/>
        </w:rPr>
        <w:t>，由出让方全权处置</w:t>
      </w:r>
      <w:r w:rsidRPr="00AB5CC8">
        <w:rPr>
          <w:rFonts w:ascii="仿宋" w:eastAsia="仿宋" w:hAnsi="仿宋"/>
          <w:kern w:val="0"/>
          <w:sz w:val="28"/>
          <w:szCs w:val="28"/>
          <w:shd w:val="clear" w:color="auto" w:fill="FFFFFF"/>
        </w:rPr>
        <w:t>：</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（1）</w:t>
      </w:r>
      <w:r w:rsidRPr="00AB5CC8">
        <w:rPr>
          <w:rFonts w:ascii="仿宋" w:eastAsia="仿宋" w:hAnsi="仿宋"/>
          <w:kern w:val="0"/>
          <w:sz w:val="28"/>
          <w:szCs w:val="28"/>
          <w:shd w:val="clear" w:color="auto" w:fill="FFFFFF"/>
        </w:rPr>
        <w:t>竞买人提出意向受让申请并经资格确认后单方撤回受让申请的；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（2）在挂牌期报价时间竞买人不报价的</w:t>
      </w:r>
      <w:r w:rsidRPr="00AB5CC8">
        <w:rPr>
          <w:rFonts w:ascii="仿宋" w:eastAsia="仿宋" w:hAnsi="仿宋"/>
          <w:kern w:val="0"/>
          <w:sz w:val="28"/>
          <w:szCs w:val="28"/>
          <w:shd w:val="clear" w:color="auto" w:fill="FFFFFF"/>
        </w:rPr>
        <w:t>；</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lastRenderedPageBreak/>
        <w:t>（3）交易结果产生后</w:t>
      </w:r>
      <w:r w:rsidRPr="00AB5CC8">
        <w:rPr>
          <w:rFonts w:ascii="仿宋" w:eastAsia="仿宋" w:hAnsi="仿宋"/>
          <w:kern w:val="0"/>
          <w:sz w:val="28"/>
          <w:szCs w:val="28"/>
          <w:shd w:val="clear" w:color="auto" w:fill="FFFFFF"/>
        </w:rPr>
        <w:t>竞得人拒绝签署</w:t>
      </w:r>
      <w:r w:rsidRPr="00AB5CC8">
        <w:rPr>
          <w:rFonts w:ascii="仿宋" w:eastAsia="仿宋" w:hAnsi="仿宋" w:hint="eastAsia"/>
          <w:kern w:val="0"/>
          <w:sz w:val="28"/>
          <w:szCs w:val="28"/>
          <w:shd w:val="clear" w:color="auto" w:fill="FFFFFF"/>
        </w:rPr>
        <w:t>挂牌成交确认书的</w:t>
      </w:r>
      <w:r w:rsidRPr="00AB5CC8">
        <w:rPr>
          <w:rFonts w:ascii="仿宋" w:eastAsia="仿宋" w:hAnsi="仿宋"/>
          <w:kern w:val="0"/>
          <w:sz w:val="28"/>
          <w:szCs w:val="28"/>
          <w:shd w:val="clear" w:color="auto" w:fill="FFFFFF"/>
        </w:rPr>
        <w:t>；</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（4）</w:t>
      </w:r>
      <w:r w:rsidRPr="00AB5CC8">
        <w:rPr>
          <w:rFonts w:ascii="仿宋" w:eastAsia="仿宋" w:hAnsi="仿宋"/>
          <w:kern w:val="0"/>
          <w:sz w:val="28"/>
          <w:szCs w:val="28"/>
          <w:shd w:val="clear" w:color="auto" w:fill="FFFFFF"/>
        </w:rPr>
        <w:t>竞得人未在规定的时间内与</w:t>
      </w:r>
      <w:r w:rsidRPr="00AB5CC8">
        <w:rPr>
          <w:rFonts w:ascii="仿宋" w:eastAsia="仿宋" w:hAnsi="仿宋" w:hint="eastAsia"/>
          <w:kern w:val="0"/>
          <w:sz w:val="28"/>
          <w:szCs w:val="28"/>
          <w:shd w:val="clear" w:color="auto" w:fill="FFFFFF"/>
        </w:rPr>
        <w:t>出</w:t>
      </w:r>
      <w:r w:rsidRPr="00AB5CC8">
        <w:rPr>
          <w:rFonts w:ascii="仿宋" w:eastAsia="仿宋" w:hAnsi="仿宋"/>
          <w:kern w:val="0"/>
          <w:sz w:val="28"/>
          <w:szCs w:val="28"/>
          <w:shd w:val="clear" w:color="auto" w:fill="FFFFFF"/>
        </w:rPr>
        <w:t>让方签订</w:t>
      </w:r>
      <w:r w:rsidRPr="00AB5CC8">
        <w:rPr>
          <w:rFonts w:ascii="仿宋" w:eastAsia="仿宋" w:hAnsi="仿宋" w:hint="eastAsia"/>
          <w:kern w:val="0"/>
          <w:sz w:val="28"/>
          <w:szCs w:val="28"/>
          <w:shd w:val="clear" w:color="auto" w:fill="FFFFFF"/>
        </w:rPr>
        <w:t>出让</w:t>
      </w:r>
      <w:r w:rsidRPr="00AB5CC8">
        <w:rPr>
          <w:rFonts w:ascii="仿宋" w:eastAsia="仿宋" w:hAnsi="仿宋"/>
          <w:kern w:val="0"/>
          <w:sz w:val="28"/>
          <w:szCs w:val="28"/>
          <w:shd w:val="clear" w:color="auto" w:fill="FFFFFF"/>
        </w:rPr>
        <w:t>合同的；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（5）</w:t>
      </w:r>
      <w:r w:rsidRPr="00AB5CC8">
        <w:rPr>
          <w:rFonts w:ascii="仿宋" w:eastAsia="仿宋" w:hAnsi="仿宋"/>
          <w:kern w:val="0"/>
          <w:sz w:val="28"/>
          <w:szCs w:val="28"/>
          <w:shd w:val="clear" w:color="auto" w:fill="FFFFFF"/>
        </w:rPr>
        <w:t>竞得人未按照</w:t>
      </w:r>
      <w:r w:rsidRPr="00AB5CC8">
        <w:rPr>
          <w:rFonts w:ascii="仿宋" w:eastAsia="仿宋" w:hAnsi="仿宋" w:hint="eastAsia"/>
          <w:kern w:val="0"/>
          <w:sz w:val="28"/>
          <w:szCs w:val="28"/>
          <w:shd w:val="clear" w:color="auto" w:fill="FFFFFF"/>
        </w:rPr>
        <w:t>公告及出让</w:t>
      </w:r>
      <w:r w:rsidRPr="00AB5CC8">
        <w:rPr>
          <w:rFonts w:ascii="仿宋" w:eastAsia="仿宋" w:hAnsi="仿宋"/>
          <w:kern w:val="0"/>
          <w:sz w:val="28"/>
          <w:szCs w:val="28"/>
          <w:shd w:val="clear" w:color="auto" w:fill="FFFFFF"/>
        </w:rPr>
        <w:t>合同规定支付成交价款</w:t>
      </w:r>
      <w:r w:rsidRPr="00AB5CC8">
        <w:rPr>
          <w:rFonts w:ascii="仿宋" w:eastAsia="仿宋" w:hAnsi="仿宋" w:hint="eastAsia"/>
          <w:kern w:val="0"/>
          <w:sz w:val="28"/>
          <w:szCs w:val="28"/>
          <w:shd w:val="clear" w:color="auto" w:fill="FFFFFF"/>
        </w:rPr>
        <w:t>、前期工作费用及挂牌交易服务费</w:t>
      </w:r>
      <w:r w:rsidRPr="00AB5CC8">
        <w:rPr>
          <w:rFonts w:ascii="仿宋" w:eastAsia="仿宋" w:hAnsi="仿宋"/>
          <w:kern w:val="0"/>
          <w:sz w:val="28"/>
          <w:szCs w:val="28"/>
          <w:shd w:val="clear" w:color="auto" w:fill="FFFFFF"/>
        </w:rPr>
        <w:t>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（6）</w:t>
      </w:r>
      <w:r w:rsidRPr="00AB5CC8">
        <w:rPr>
          <w:rFonts w:ascii="仿宋" w:eastAsia="仿宋" w:hAnsi="仿宋"/>
          <w:kern w:val="0"/>
          <w:sz w:val="28"/>
          <w:szCs w:val="28"/>
          <w:shd w:val="clear" w:color="auto" w:fill="FFFFFF"/>
        </w:rPr>
        <w:t>竞得人提供虚假文件或隐瞒事实的。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5、竞买人</w:t>
      </w:r>
      <w:r w:rsidRPr="00AB5CC8">
        <w:rPr>
          <w:rFonts w:ascii="仿宋" w:eastAsia="仿宋" w:hAnsi="仿宋"/>
          <w:kern w:val="0"/>
          <w:sz w:val="28"/>
          <w:szCs w:val="28"/>
          <w:shd w:val="clear" w:color="auto" w:fill="FFFFFF"/>
        </w:rPr>
        <w:t>因上款所述行为，导致本次交易失败的，</w:t>
      </w:r>
      <w:r w:rsidRPr="00AB5CC8">
        <w:rPr>
          <w:rFonts w:ascii="仿宋" w:eastAsia="仿宋" w:hAnsi="仿宋" w:hint="eastAsia"/>
          <w:kern w:val="0"/>
          <w:sz w:val="28"/>
          <w:szCs w:val="28"/>
          <w:shd w:val="clear" w:color="auto" w:fill="FFFFFF"/>
        </w:rPr>
        <w:t>出</w:t>
      </w:r>
      <w:r w:rsidRPr="00AB5CC8">
        <w:rPr>
          <w:rFonts w:ascii="仿宋" w:eastAsia="仿宋" w:hAnsi="仿宋"/>
          <w:kern w:val="0"/>
          <w:sz w:val="28"/>
          <w:szCs w:val="28"/>
          <w:shd w:val="clear" w:color="auto" w:fill="FFFFFF"/>
        </w:rPr>
        <w:t>让</w:t>
      </w:r>
      <w:r w:rsidRPr="00AB5CC8">
        <w:rPr>
          <w:rFonts w:ascii="仿宋" w:eastAsia="仿宋" w:hAnsi="仿宋" w:hint="eastAsia"/>
          <w:kern w:val="0"/>
          <w:sz w:val="28"/>
          <w:szCs w:val="28"/>
          <w:shd w:val="clear" w:color="auto" w:fill="FFFFFF"/>
        </w:rPr>
        <w:t>人</w:t>
      </w:r>
      <w:r w:rsidRPr="00AB5CC8">
        <w:rPr>
          <w:rFonts w:ascii="仿宋" w:eastAsia="仿宋" w:hAnsi="仿宋"/>
          <w:kern w:val="0"/>
          <w:sz w:val="28"/>
          <w:szCs w:val="28"/>
          <w:shd w:val="clear" w:color="auto" w:fill="FFFFFF"/>
        </w:rPr>
        <w:t>与</w:t>
      </w:r>
      <w:r w:rsidRPr="00AB5CC8">
        <w:rPr>
          <w:rFonts w:ascii="仿宋" w:eastAsia="仿宋" w:hAnsi="仿宋" w:hint="eastAsia"/>
          <w:kern w:val="0"/>
          <w:sz w:val="28"/>
          <w:szCs w:val="28"/>
          <w:shd w:val="clear" w:color="auto" w:fill="FFFFFF"/>
        </w:rPr>
        <w:t>海南宏志拍卖有限公司</w:t>
      </w:r>
      <w:r w:rsidRPr="00AB5CC8">
        <w:rPr>
          <w:rFonts w:ascii="仿宋" w:eastAsia="仿宋" w:hAnsi="仿宋"/>
          <w:kern w:val="0"/>
          <w:sz w:val="28"/>
          <w:szCs w:val="28"/>
          <w:shd w:val="clear" w:color="auto" w:fill="FFFFFF"/>
        </w:rPr>
        <w:t>收回本标的重新组织交易，重新组织交易的成交价格低于本次竞价最高报价的，其差额由本次交易中违约的</w:t>
      </w:r>
      <w:r w:rsidRPr="00AB5CC8">
        <w:rPr>
          <w:rFonts w:ascii="仿宋" w:eastAsia="仿宋" w:hAnsi="仿宋" w:hint="eastAsia"/>
          <w:kern w:val="0"/>
          <w:sz w:val="28"/>
          <w:szCs w:val="28"/>
          <w:shd w:val="clear" w:color="auto" w:fill="FFFFFF"/>
        </w:rPr>
        <w:t>竞买人</w:t>
      </w:r>
      <w:r w:rsidRPr="00AB5CC8">
        <w:rPr>
          <w:rFonts w:ascii="仿宋" w:eastAsia="仿宋" w:hAnsi="仿宋"/>
          <w:kern w:val="0"/>
          <w:sz w:val="28"/>
          <w:szCs w:val="28"/>
          <w:shd w:val="clear" w:color="auto" w:fill="FFFFFF"/>
        </w:rPr>
        <w:t>补足以赔偿。</w:t>
      </w:r>
    </w:p>
    <w:p w:rsidR="00AB5CC8" w:rsidRPr="00AB5CC8" w:rsidRDefault="00AB5CC8" w:rsidP="00AB5CC8">
      <w:pPr>
        <w:spacing w:line="460" w:lineRule="exact"/>
        <w:ind w:firstLineChars="200" w:firstLine="562"/>
        <w:rPr>
          <w:rFonts w:ascii="仿宋" w:eastAsia="仿宋" w:hAnsi="仿宋"/>
          <w:b/>
          <w:bCs/>
          <w:kern w:val="0"/>
          <w:sz w:val="28"/>
          <w:szCs w:val="28"/>
        </w:rPr>
      </w:pPr>
      <w:r w:rsidRPr="00AB5CC8">
        <w:rPr>
          <w:rFonts w:ascii="仿宋" w:eastAsia="仿宋" w:hAnsi="仿宋" w:hint="eastAsia"/>
          <w:b/>
          <w:bCs/>
          <w:kern w:val="0"/>
          <w:sz w:val="28"/>
          <w:szCs w:val="28"/>
        </w:rPr>
        <w:t>六、前期费用：</w:t>
      </w:r>
    </w:p>
    <w:p w:rsidR="00AB5CC8" w:rsidRPr="00AB5CC8" w:rsidRDefault="00AB5CC8" w:rsidP="00AB5CC8">
      <w:pPr>
        <w:widowControl/>
        <w:spacing w:line="460" w:lineRule="exact"/>
        <w:ind w:firstLineChars="200" w:firstLine="560"/>
        <w:rPr>
          <w:rFonts w:ascii="仿宋" w:eastAsia="仿宋" w:hAnsi="仿宋" w:cs="宋体"/>
          <w:kern w:val="0"/>
          <w:sz w:val="28"/>
          <w:szCs w:val="28"/>
          <w:shd w:val="clear" w:color="auto" w:fill="FFFFFF"/>
        </w:rPr>
      </w:pPr>
      <w:r w:rsidRPr="00AB5CC8">
        <w:rPr>
          <w:rFonts w:ascii="仿宋" w:eastAsia="仿宋" w:hAnsi="仿宋" w:cs="宋体" w:hint="eastAsia"/>
          <w:kern w:val="0"/>
          <w:sz w:val="28"/>
          <w:szCs w:val="28"/>
          <w:shd w:val="clear" w:color="auto" w:fill="FFFFFF"/>
        </w:rPr>
        <w:t>1、如竞得人在竞得前未开展本项目海域使用论证、测量、海域价值评估、海洋环境影响评价等前期工作的，竞得人应承担项目前期工作费用，其费用由万宁市自然资源和规划局按相关规定监督竞得人支付给本项目垫付一方。前期费用计算按出让该海域价格评估报告中确认的金额予以支付。（如竞得人为前期费用垫付方，则无需支付）。根据本项目海域价格评估报告有关内容，项目前期工作费用为83.5万元。</w:t>
      </w:r>
    </w:p>
    <w:p w:rsidR="00AB5CC8" w:rsidRPr="00AB5CC8" w:rsidRDefault="00AB5CC8" w:rsidP="00AB5CC8">
      <w:pPr>
        <w:widowControl/>
        <w:spacing w:line="460" w:lineRule="exact"/>
        <w:ind w:firstLineChars="200" w:firstLine="562"/>
        <w:rPr>
          <w:rFonts w:ascii="仿宋" w:eastAsia="仿宋" w:hAnsi="仿宋"/>
          <w:b/>
          <w:bCs/>
          <w:kern w:val="0"/>
          <w:sz w:val="28"/>
          <w:szCs w:val="28"/>
        </w:rPr>
      </w:pPr>
      <w:r w:rsidRPr="00AB5CC8">
        <w:rPr>
          <w:rFonts w:ascii="仿宋" w:eastAsia="仿宋" w:hAnsi="仿宋" w:hint="eastAsia"/>
          <w:b/>
          <w:bCs/>
          <w:kern w:val="0"/>
          <w:sz w:val="28"/>
          <w:szCs w:val="28"/>
        </w:rPr>
        <w:t>七、挂牌交易服务费</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1、</w:t>
      </w:r>
      <w:r w:rsidRPr="00AB5CC8">
        <w:rPr>
          <w:rStyle w:val="a3"/>
          <w:rFonts w:ascii="仿宋" w:eastAsia="仿宋" w:hAnsi="仿宋" w:hint="eastAsia"/>
          <w:b w:val="0"/>
          <w:sz w:val="28"/>
          <w:szCs w:val="28"/>
          <w:shd w:val="clear" w:color="auto" w:fill="FFFFFF"/>
        </w:rPr>
        <w:t>本项目挂牌交易服务费由竞得人承担，挂牌交易服务费按有关规定收取，按照该标准单宗海域服务收费超过30万元的，按照30万元的标准进行收费，由竞得人向交易机构海南宏志拍卖有限公司直接支付。</w:t>
      </w:r>
      <w:r w:rsidRPr="00AB5CC8">
        <w:rPr>
          <w:rFonts w:ascii="仿宋" w:eastAsia="仿宋" w:hAnsi="仿宋" w:hint="eastAsia"/>
          <w:kern w:val="0"/>
          <w:sz w:val="28"/>
          <w:szCs w:val="28"/>
          <w:shd w:val="clear" w:color="auto" w:fill="FFFFFF"/>
        </w:rPr>
        <w:t>确定竞得人后，如因竞买人原因未履行本项目挂牌公告相关规定而违约以及转、受让双方不能履行合同义务或协商解除合同时，受让方仍须向海南宏志拍卖有限公司缴纳本次挂牌活动中应当支付的挂牌交易服务费。</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kern w:val="0"/>
          <w:sz w:val="28"/>
          <w:szCs w:val="28"/>
          <w:shd w:val="clear" w:color="auto" w:fill="FFFFFF"/>
        </w:rPr>
        <w:t>2、</w:t>
      </w:r>
      <w:r w:rsidRPr="00AB5CC8">
        <w:rPr>
          <w:rFonts w:ascii="仿宋" w:eastAsia="仿宋" w:hAnsi="仿宋" w:hint="eastAsia"/>
          <w:sz w:val="28"/>
          <w:szCs w:val="28"/>
        </w:rPr>
        <w:t>公示期满无异议，在公示期结束后</w:t>
      </w:r>
      <w:r w:rsidRPr="00AB5CC8">
        <w:rPr>
          <w:rStyle w:val="a3"/>
          <w:rFonts w:ascii="仿宋" w:eastAsia="仿宋" w:hAnsi="仿宋" w:hint="eastAsia"/>
          <w:b w:val="0"/>
          <w:sz w:val="28"/>
          <w:szCs w:val="28"/>
          <w:shd w:val="clear" w:color="auto" w:fill="FFFFFF"/>
        </w:rPr>
        <w:t>海南宏志拍卖有限公司</w:t>
      </w:r>
      <w:r w:rsidRPr="00AB5CC8">
        <w:rPr>
          <w:rFonts w:ascii="仿宋" w:eastAsia="仿宋" w:hAnsi="仿宋" w:hint="eastAsia"/>
          <w:sz w:val="28"/>
          <w:szCs w:val="28"/>
        </w:rPr>
        <w:t>向竞得人发出缴费通知书，竞得人按缴费通知书要求缴纳挂牌交易服务费，竞得人须在2个工作日内缴存到海南宏志拍卖有限公司指定账户（以到账时间为准），</w:t>
      </w:r>
      <w:r w:rsidRPr="00AB5CC8">
        <w:rPr>
          <w:rFonts w:ascii="仿宋" w:eastAsia="仿宋" w:hAnsi="仿宋" w:hint="eastAsia"/>
          <w:kern w:val="0"/>
          <w:sz w:val="28"/>
          <w:szCs w:val="28"/>
          <w:shd w:val="clear" w:color="auto" w:fill="FFFFFF"/>
        </w:rPr>
        <w:t>凭交清挂牌交易服务费凭证</w:t>
      </w:r>
      <w:r w:rsidRPr="00AB5CC8">
        <w:rPr>
          <w:rFonts w:ascii="仿宋" w:eastAsia="仿宋" w:hAnsi="仿宋" w:hint="eastAsia"/>
          <w:sz w:val="28"/>
          <w:szCs w:val="28"/>
        </w:rPr>
        <w:t>领取《海域使用权成交确认书》。</w:t>
      </w:r>
    </w:p>
    <w:p w:rsidR="00AB5CC8" w:rsidRPr="00AB5CC8" w:rsidRDefault="00AB5CC8" w:rsidP="00AB5CC8">
      <w:pPr>
        <w:spacing w:line="460" w:lineRule="exact"/>
        <w:ind w:firstLineChars="200" w:firstLine="562"/>
        <w:rPr>
          <w:rFonts w:ascii="仿宋" w:eastAsia="仿宋" w:hAnsi="仿宋"/>
          <w:b/>
          <w:bCs/>
          <w:kern w:val="0"/>
          <w:sz w:val="28"/>
          <w:szCs w:val="28"/>
        </w:rPr>
      </w:pPr>
      <w:r w:rsidRPr="00AB5CC8">
        <w:rPr>
          <w:rFonts w:ascii="仿宋" w:eastAsia="仿宋" w:hAnsi="仿宋" w:hint="eastAsia"/>
          <w:b/>
          <w:bCs/>
          <w:kern w:val="0"/>
          <w:sz w:val="28"/>
          <w:szCs w:val="28"/>
        </w:rPr>
        <w:t>八、报名申请</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sz w:val="28"/>
          <w:szCs w:val="28"/>
        </w:rPr>
        <w:t>报名时间：遵照挂牌出让公告的相关约定</w:t>
      </w:r>
    </w:p>
    <w:p w:rsidR="00AB5CC8" w:rsidRPr="00AB5CC8" w:rsidRDefault="00AB5CC8" w:rsidP="00AB5CC8">
      <w:pPr>
        <w:spacing w:line="560" w:lineRule="exact"/>
        <w:ind w:firstLineChars="200" w:firstLine="560"/>
        <w:rPr>
          <w:rFonts w:ascii="仿宋" w:eastAsia="仿宋" w:hAnsi="仿宋"/>
          <w:sz w:val="28"/>
          <w:szCs w:val="28"/>
        </w:rPr>
      </w:pPr>
      <w:r w:rsidRPr="00AB5CC8">
        <w:rPr>
          <w:rFonts w:ascii="仿宋" w:eastAsia="仿宋" w:hAnsi="仿宋" w:hint="eastAsia"/>
          <w:kern w:val="0"/>
          <w:sz w:val="28"/>
          <w:szCs w:val="28"/>
          <w:shd w:val="clear" w:color="auto" w:fill="FFFFFF"/>
        </w:rPr>
        <w:t>报名地址：</w:t>
      </w:r>
      <w:r w:rsidRPr="00AB5CC8">
        <w:rPr>
          <w:rFonts w:ascii="仿宋" w:eastAsia="仿宋" w:hAnsi="仿宋" w:hint="eastAsia"/>
          <w:sz w:val="28"/>
          <w:szCs w:val="28"/>
        </w:rPr>
        <w:t>海口市美兰区新埠岛西苑路横沟二街3102地块D19栋三层</w:t>
      </w:r>
      <w:r w:rsidRPr="00AB5CC8">
        <w:rPr>
          <w:rFonts w:ascii="仿宋" w:eastAsia="仿宋" w:hAnsi="仿宋" w:hint="eastAsia"/>
          <w:sz w:val="28"/>
          <w:szCs w:val="28"/>
        </w:rPr>
        <w:lastRenderedPageBreak/>
        <w:t>305-310、315-320商铺</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电话：0898-32855875</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sz w:val="28"/>
          <w:szCs w:val="28"/>
        </w:rPr>
        <w:t>（一</w:t>
      </w:r>
      <w:r w:rsidRPr="00AB5CC8">
        <w:rPr>
          <w:rFonts w:ascii="仿宋" w:eastAsia="仿宋" w:hAnsi="仿宋" w:hint="eastAsia"/>
          <w:kern w:val="0"/>
          <w:sz w:val="28"/>
          <w:szCs w:val="28"/>
          <w:shd w:val="clear" w:color="auto" w:fill="FFFFFF"/>
        </w:rPr>
        <w:t>）竞买人资格与要求</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中华人民共和国境内的法人或其他组织满足以下条件的均可报名参加竞买（除法律、法规另有规定外</w:t>
      </w:r>
      <w:r w:rsidRPr="00AB5CC8">
        <w:rPr>
          <w:rFonts w:ascii="仿宋" w:eastAsia="仿宋" w:hAnsi="仿宋"/>
          <w:kern w:val="0"/>
          <w:sz w:val="28"/>
          <w:szCs w:val="28"/>
          <w:shd w:val="clear" w:color="auto" w:fill="FFFFFF"/>
        </w:rPr>
        <w:t>）</w:t>
      </w:r>
      <w:r w:rsidRPr="00AB5CC8">
        <w:rPr>
          <w:rFonts w:ascii="仿宋" w:eastAsia="仿宋" w:hAnsi="仿宋" w:hint="eastAsia"/>
          <w:kern w:val="0"/>
          <w:sz w:val="28"/>
          <w:szCs w:val="28"/>
          <w:shd w:val="clear" w:color="auto" w:fill="FFFFFF"/>
        </w:rPr>
        <w:t>, 申请参加竞买者须向海南宏志拍卖有限公司提交书面的竞买申请书，并按竞买申请书要求提供相关文件。</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1、本次挂牌活动凡属中华人民共和国境内外的法人和其他组织（除法律另有规定者外）均可申请参加挂牌。属境外机构（含港、澳、台地区）申请参与竞买的，按照规定需提交商务主管部门核发的《外商投资企业批准证书》和市场监督管理或相关行政主管部门核发的《营业执照》。本次挂牌不接受联合竞买。失信被执行人不得参加本次项目竞买。</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2、凡在海南省内已取得海域使用权的，需提供相关海域使用权批复文件、不动产（海域使用权）证书、海域使用金缴款记录等文件，存在拖欠海域使用金情况的，不具备竞买人条件。</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3、竞买者须具有从事潜水、钓鱼、冲浪等海洋旅游活动资质，具体以营业执照经营范围内容为准，上述海洋旅游活动资质具备一项即可。</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4、合法经营的相关证照齐全。</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5、</w:t>
      </w:r>
      <w:r w:rsidRPr="00AB5CC8">
        <w:rPr>
          <w:rFonts w:ascii="仿宋" w:eastAsia="仿宋" w:hAnsi="仿宋" w:hint="eastAsia"/>
          <w:spacing w:val="12"/>
          <w:sz w:val="28"/>
          <w:szCs w:val="28"/>
        </w:rPr>
        <w:t>提供竞买人的信用记录。</w:t>
      </w:r>
    </w:p>
    <w:p w:rsidR="00AB5CC8" w:rsidRPr="00AB5CC8" w:rsidRDefault="00AB5CC8" w:rsidP="00AB5CC8">
      <w:pPr>
        <w:widowControl/>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6、竞得人取得海域使用权后，要严格按照海洋主管部门的要求，保护好海洋生态环境。</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（二）竞买申请书格式</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注：应按顺序装订成册，每页加盖单位公章（包括复印件），报名时验查原件。</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1、封面</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2、目录</w:t>
      </w:r>
    </w:p>
    <w:p w:rsidR="00AB5CC8" w:rsidRPr="00AB5CC8" w:rsidRDefault="00AB5CC8" w:rsidP="00AB5CC8">
      <w:pPr>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3、申请文件</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1</w:t>
      </w:r>
      <w:r w:rsidRPr="00AB5CC8">
        <w:rPr>
          <w:rFonts w:ascii="仿宋" w:eastAsia="仿宋" w:hAnsi="仿宋" w:hint="eastAsia"/>
          <w:kern w:val="0"/>
          <w:sz w:val="28"/>
          <w:szCs w:val="28"/>
          <w:shd w:val="clear" w:color="auto" w:fill="FFFFFF"/>
        </w:rPr>
        <w:t>）竞买承诺书；</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2</w:t>
      </w:r>
      <w:r w:rsidRPr="00AB5CC8">
        <w:rPr>
          <w:rFonts w:ascii="仿宋" w:eastAsia="仿宋" w:hAnsi="仿宋" w:hint="eastAsia"/>
          <w:kern w:val="0"/>
          <w:sz w:val="28"/>
          <w:szCs w:val="28"/>
          <w:shd w:val="clear" w:color="auto" w:fill="FFFFFF"/>
        </w:rPr>
        <w:t>）营业执照副本复印件；</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（3）组织机构代码证复印件；</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lastRenderedPageBreak/>
        <w:t>（4）竞买保证金银行缴存凭证；</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（5）法定代表人资质证明书；</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（6）法定代表人授权委托书；</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（7）竞买人内部同意竞买的相关决议文件；</w:t>
      </w:r>
    </w:p>
    <w:p w:rsidR="00AB5CC8" w:rsidRPr="00AB5CC8" w:rsidRDefault="00AB5CC8" w:rsidP="00AB5CC8">
      <w:pPr>
        <w:widowControl/>
        <w:spacing w:line="460" w:lineRule="exact"/>
        <w:ind w:firstLineChars="200" w:firstLine="560"/>
        <w:jc w:val="left"/>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（8）“竞买人资格与要求”中要求的其他材料。</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2、上述文件中，申请书必须用中文填写，其他文件可以使用其他语言，但必须附中文译本，所有文件的解释以中文译本为准。本次挂牌出让不接受竞买人电话、邮寄、电子邮件及口头等方式申请及报价，不接受联合竞买。</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（三）资格审查</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经审查，有下列情形之一的，为无效申请：</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1</w:t>
      </w:r>
      <w:r w:rsidRPr="00AB5CC8">
        <w:rPr>
          <w:rFonts w:ascii="仿宋" w:eastAsia="仿宋" w:hAnsi="仿宋" w:hint="eastAsia"/>
          <w:kern w:val="0"/>
          <w:sz w:val="28"/>
          <w:szCs w:val="28"/>
          <w:shd w:val="clear" w:color="auto" w:fill="FFFFFF"/>
        </w:rPr>
        <w:t>）申请人不具备竞买人资格的；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2</w:t>
      </w:r>
      <w:r w:rsidRPr="00AB5CC8">
        <w:rPr>
          <w:rFonts w:ascii="仿宋" w:eastAsia="仿宋" w:hAnsi="仿宋" w:hint="eastAsia"/>
          <w:kern w:val="0"/>
          <w:sz w:val="28"/>
          <w:szCs w:val="28"/>
          <w:shd w:val="clear" w:color="auto" w:fill="FFFFFF"/>
        </w:rPr>
        <w:t>）未按规定交纳竞买保证金的；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3</w:t>
      </w:r>
      <w:r w:rsidRPr="00AB5CC8">
        <w:rPr>
          <w:rFonts w:ascii="仿宋" w:eastAsia="仿宋" w:hAnsi="仿宋" w:hint="eastAsia"/>
          <w:kern w:val="0"/>
          <w:sz w:val="28"/>
          <w:szCs w:val="28"/>
          <w:shd w:val="clear" w:color="auto" w:fill="FFFFFF"/>
        </w:rPr>
        <w:t>）申请文件不齐全或不符合规定的；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4</w:t>
      </w:r>
      <w:r w:rsidRPr="00AB5CC8">
        <w:rPr>
          <w:rFonts w:ascii="仿宋" w:eastAsia="仿宋" w:hAnsi="仿宋" w:hint="eastAsia"/>
          <w:kern w:val="0"/>
          <w:sz w:val="28"/>
          <w:szCs w:val="28"/>
          <w:shd w:val="clear" w:color="auto" w:fill="FFFFFF"/>
        </w:rPr>
        <w:t>）委托他人办理，授权委托文件不齐全或不符合规定的；</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w:t>
      </w:r>
      <w:r w:rsidRPr="00AB5CC8">
        <w:rPr>
          <w:rFonts w:ascii="仿宋" w:eastAsia="仿宋" w:hAnsi="仿宋"/>
          <w:kern w:val="0"/>
          <w:sz w:val="28"/>
          <w:szCs w:val="28"/>
          <w:shd w:val="clear" w:color="auto" w:fill="FFFFFF"/>
        </w:rPr>
        <w:t>5</w:t>
      </w:r>
      <w:r w:rsidRPr="00AB5CC8">
        <w:rPr>
          <w:rFonts w:ascii="仿宋" w:eastAsia="仿宋" w:hAnsi="仿宋" w:hint="eastAsia"/>
          <w:kern w:val="0"/>
          <w:sz w:val="28"/>
          <w:szCs w:val="28"/>
          <w:shd w:val="clear" w:color="auto" w:fill="FFFFFF"/>
        </w:rPr>
        <w:t>）法律法规规定的其他情形。</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（四）确认竞买人资格与交易前准备</w:t>
      </w:r>
    </w:p>
    <w:p w:rsidR="00AB5CC8" w:rsidRPr="00AB5CC8" w:rsidRDefault="00AB5CC8" w:rsidP="00AB5CC8">
      <w:pPr>
        <w:spacing w:line="460" w:lineRule="exact"/>
        <w:ind w:leftChars="114" w:left="239"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经审查，申请人按规定缴纳竞买保证金且符合竞买人资格与要求的，海南宏志拍卖有限公司和</w:t>
      </w:r>
      <w:r w:rsidRPr="00AB5CC8">
        <w:rPr>
          <w:rFonts w:ascii="仿宋" w:eastAsia="仿宋" w:hAnsi="仿宋" w:hint="eastAsia"/>
          <w:sz w:val="28"/>
          <w:szCs w:val="28"/>
          <w:shd w:val="clear" w:color="auto" w:fill="FFFFFF"/>
        </w:rPr>
        <w:t>万宁市自然资源和规划局</w:t>
      </w:r>
      <w:r w:rsidRPr="00AB5CC8">
        <w:rPr>
          <w:rFonts w:ascii="仿宋" w:eastAsia="仿宋" w:hAnsi="仿宋" w:hint="eastAsia"/>
          <w:kern w:val="0"/>
          <w:sz w:val="28"/>
          <w:szCs w:val="28"/>
          <w:shd w:val="clear" w:color="auto" w:fill="FFFFFF"/>
        </w:rPr>
        <w:t>确认其竞买资格并出具《竞买资格确认书》。</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（五）答疑及现场踏勘</w:t>
      </w:r>
    </w:p>
    <w:p w:rsidR="00AB5CC8" w:rsidRPr="00AB5CC8" w:rsidRDefault="00AB5CC8" w:rsidP="00AB5CC8">
      <w:pPr>
        <w:spacing w:line="460" w:lineRule="exact"/>
        <w:ind w:firstLineChars="200" w:firstLine="560"/>
        <w:rPr>
          <w:rFonts w:ascii="仿宋" w:eastAsia="仿宋" w:hAnsi="仿宋"/>
          <w:kern w:val="0"/>
          <w:sz w:val="28"/>
          <w:szCs w:val="28"/>
          <w:shd w:val="clear" w:color="auto" w:fill="FFFFFF"/>
        </w:rPr>
      </w:pPr>
      <w:r w:rsidRPr="00AB5CC8">
        <w:rPr>
          <w:rFonts w:ascii="仿宋" w:eastAsia="仿宋" w:hAnsi="仿宋" w:hint="eastAsia"/>
          <w:kern w:val="0"/>
          <w:sz w:val="28"/>
          <w:szCs w:val="28"/>
          <w:shd w:val="clear" w:color="auto" w:fill="FFFFFF"/>
        </w:rPr>
        <w:t>申请人对挂牌出让手册文件有疑问的，可在报名申请截止3个工作日前向万宁市自然资源和规划局或海南宏志拍卖有限公司咨询。申请人可以自行踏勘现场。</w:t>
      </w:r>
    </w:p>
    <w:p w:rsidR="00AB5CC8" w:rsidRPr="00AB5CC8" w:rsidRDefault="00AB5CC8" w:rsidP="00AB5CC8">
      <w:pPr>
        <w:spacing w:line="460" w:lineRule="exact"/>
        <w:ind w:firstLineChars="200" w:firstLine="562"/>
        <w:rPr>
          <w:rFonts w:ascii="仿宋" w:eastAsia="仿宋" w:hAnsi="仿宋"/>
          <w:b/>
          <w:bCs/>
          <w:kern w:val="0"/>
          <w:sz w:val="28"/>
          <w:szCs w:val="28"/>
        </w:rPr>
      </w:pPr>
      <w:r w:rsidRPr="00AB5CC8">
        <w:rPr>
          <w:rFonts w:ascii="仿宋" w:eastAsia="仿宋" w:hAnsi="仿宋" w:hint="eastAsia"/>
          <w:b/>
          <w:bCs/>
          <w:kern w:val="0"/>
          <w:sz w:val="28"/>
          <w:szCs w:val="28"/>
        </w:rPr>
        <w:t>九、挂牌程序</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（一）挂牌期报价</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挂牌期报价时间：遵照挂牌出让公告的相关约定。</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竞买人在取得《竞买资格确认书》后，须在挂牌期报价期间进行报价（首次报价不得低于挂牌起始价）。</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lastRenderedPageBreak/>
        <w:t>（二）挂牌现场会</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1、所有通过竞买资格审查的竞买人须携带《竞买资格确认书》、法定代表人授权委托书（法定代表人参加的，须出具法定代表人身份证明书）和身份证参加挂牌现场会，否则视为竞买无效。</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挂牌现场会时间：遵照挂牌出让公告或更正公告的相关约定。</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挂牌现场会地址：海南省公共资源交易服务中心。</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2、在挂牌时限内只有一个竞买人报价，且报价不低于底价，并符合其他条件的，挂牌成交；在挂牌时限内有两个或两个以上竞买人要求报价的，采取现场线下竞价方式交易。</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（三）交易结果</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挂牌期限届满，按照下列规定确定挂牌结果：</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1、在挂牌时限内只有一个竞买人报价，且报价不低于底价，并符合其他条件的，挂牌成交；</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2、在挂牌时限内有两个或两个以上的竞买人报价的，出价最高者为竞得人；报价相同的，先提交报价单者为竞得人；但报价低于底价者除外；</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3、在挂牌期限截止时仍有两个或者两个以上的竞买人要求报价的，挂牌现场会进行现场线下竞价，出价最高且不低于底价者为竞得人。</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4、交易结果产生后出让人、竞得人、代理机构三方当场签署《挂牌出让成交确认书》。</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（四）结果公示</w:t>
      </w:r>
    </w:p>
    <w:p w:rsidR="00AB5CC8" w:rsidRPr="00AB5CC8" w:rsidRDefault="00AB5CC8" w:rsidP="00AB5CC8">
      <w:pPr>
        <w:spacing w:line="460" w:lineRule="exact"/>
        <w:ind w:firstLineChars="196" w:firstLine="549"/>
        <w:rPr>
          <w:rFonts w:ascii="仿宋" w:eastAsia="仿宋" w:hAnsi="仿宋"/>
          <w:bCs/>
          <w:kern w:val="0"/>
          <w:sz w:val="28"/>
          <w:szCs w:val="28"/>
        </w:rPr>
      </w:pPr>
      <w:r w:rsidRPr="00AB5CC8">
        <w:rPr>
          <w:rFonts w:ascii="仿宋" w:eastAsia="仿宋" w:hAnsi="仿宋" w:hint="eastAsia"/>
          <w:sz w:val="28"/>
          <w:szCs w:val="28"/>
        </w:rPr>
        <w:t>自交易结果产生之日起3个工作日内对出让结果进行公示，公示期为7天。公示发布媒体</w:t>
      </w:r>
      <w:r w:rsidRPr="00AB5CC8">
        <w:rPr>
          <w:rFonts w:ascii="仿宋" w:eastAsia="仿宋" w:hAnsi="仿宋" w:hint="eastAsia"/>
          <w:bCs/>
          <w:kern w:val="0"/>
          <w:sz w:val="28"/>
          <w:szCs w:val="28"/>
        </w:rPr>
        <w:t>：</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bCs/>
          <w:kern w:val="0"/>
          <w:sz w:val="28"/>
          <w:szCs w:val="28"/>
        </w:rPr>
        <w:t xml:space="preserve">海南省公共资源交易服务中心网站 </w:t>
      </w:r>
      <w:r w:rsidRPr="00AB5CC8">
        <w:rPr>
          <w:rFonts w:ascii="仿宋" w:eastAsia="仿宋" w:hAnsi="仿宋"/>
          <w:bCs/>
          <w:kern w:val="0"/>
          <w:sz w:val="28"/>
          <w:szCs w:val="28"/>
        </w:rPr>
        <w:t>http://zw.hainan.gov.cn/ggzy/</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（五）发放《海域使用权成交确认书》</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公示期满无异议，海南宏志拍卖有限公司在公示期结束后向竞得人发出缴费通知书，竞得人按缴费通知书要求缴纳挂牌交易服务费。竞得人须在2个工作日内缴存到海南宏志拍卖有限公司指定账户（以到账时间为准），</w:t>
      </w:r>
      <w:r w:rsidRPr="00AB5CC8">
        <w:rPr>
          <w:rFonts w:ascii="仿宋" w:eastAsia="仿宋" w:hAnsi="仿宋" w:hint="eastAsia"/>
          <w:kern w:val="0"/>
          <w:sz w:val="28"/>
          <w:szCs w:val="28"/>
          <w:shd w:val="clear" w:color="auto" w:fill="FFFFFF"/>
        </w:rPr>
        <w:t>凭交清挂牌交易费凭证</w:t>
      </w:r>
      <w:r w:rsidRPr="00AB5CC8">
        <w:rPr>
          <w:rFonts w:ascii="仿宋" w:eastAsia="仿宋" w:hAnsi="仿宋" w:hint="eastAsia"/>
          <w:sz w:val="28"/>
          <w:szCs w:val="28"/>
        </w:rPr>
        <w:t>领取《海域使用权成交确认书》。</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（六）签订《海域使用权出让合同》</w:t>
      </w:r>
    </w:p>
    <w:p w:rsidR="00AB5CC8" w:rsidRPr="00AB5CC8" w:rsidRDefault="00AB5CC8" w:rsidP="00AB5CC8">
      <w:pPr>
        <w:spacing w:line="460" w:lineRule="exact"/>
        <w:ind w:firstLineChars="196" w:firstLine="549"/>
        <w:rPr>
          <w:rFonts w:ascii="仿宋" w:eastAsia="仿宋" w:hAnsi="仿宋"/>
          <w:bCs/>
          <w:sz w:val="28"/>
          <w:szCs w:val="28"/>
        </w:rPr>
      </w:pPr>
      <w:r w:rsidRPr="00AB5CC8">
        <w:rPr>
          <w:rFonts w:ascii="仿宋" w:eastAsia="仿宋" w:hAnsi="仿宋" w:hint="eastAsia"/>
          <w:sz w:val="28"/>
          <w:szCs w:val="28"/>
        </w:rPr>
        <w:lastRenderedPageBreak/>
        <w:t>出让人根据海南宏志拍卖有限公司出具的《海域使用权成交确认书》，与竞得人在10个工作日内签订《海域使用权出让合同》，签订出让合同后一个月内竞得人向出让人指定账户按成交价款金额缴纳海域使用金。</w:t>
      </w:r>
    </w:p>
    <w:p w:rsidR="00AB5CC8" w:rsidRPr="00AB5CC8" w:rsidRDefault="00AB5CC8" w:rsidP="00AB5CC8">
      <w:pPr>
        <w:spacing w:line="460" w:lineRule="exact"/>
        <w:ind w:firstLineChars="196" w:firstLine="549"/>
        <w:rPr>
          <w:rFonts w:ascii="仿宋" w:eastAsia="仿宋" w:hAnsi="仿宋"/>
          <w:sz w:val="28"/>
          <w:szCs w:val="28"/>
        </w:rPr>
      </w:pPr>
      <w:r w:rsidRPr="00AB5CC8">
        <w:rPr>
          <w:rFonts w:ascii="仿宋" w:eastAsia="仿宋" w:hAnsi="仿宋" w:hint="eastAsia"/>
          <w:sz w:val="28"/>
          <w:szCs w:val="28"/>
        </w:rPr>
        <w:t>（七）竞得人保证金退回</w:t>
      </w:r>
    </w:p>
    <w:p w:rsidR="00AB5CC8" w:rsidRPr="00AB5CC8" w:rsidRDefault="00AB5CC8" w:rsidP="00AB5CC8">
      <w:pPr>
        <w:pStyle w:val="a4"/>
        <w:shd w:val="clear" w:color="auto" w:fill="FFFFFF"/>
        <w:spacing w:before="0" w:beforeAutospacing="0" w:after="0" w:afterAutospacing="0" w:line="460" w:lineRule="exact"/>
        <w:ind w:firstLine="480"/>
        <w:rPr>
          <w:rFonts w:ascii="仿宋" w:eastAsia="仿宋" w:hAnsi="仿宋"/>
          <w:sz w:val="28"/>
          <w:szCs w:val="28"/>
        </w:rPr>
      </w:pPr>
      <w:r w:rsidRPr="00AB5CC8">
        <w:rPr>
          <w:rFonts w:ascii="仿宋" w:eastAsia="仿宋" w:hAnsi="仿宋" w:hint="eastAsia"/>
          <w:sz w:val="28"/>
          <w:szCs w:val="28"/>
          <w:shd w:val="clear" w:color="auto" w:fill="FFFFFF"/>
        </w:rPr>
        <w:t>海南宏志拍卖有限公司凭签订的《海域使用权出让合同》原件、竞得人按成交价款足额缴纳海域使用金凭证及交清前期费用凭证复印件（原件验查），向</w:t>
      </w:r>
      <w:r w:rsidRPr="00AB5CC8">
        <w:rPr>
          <w:rFonts w:ascii="仿宋" w:eastAsia="仿宋" w:hAnsi="仿宋" w:hint="eastAsia"/>
          <w:sz w:val="28"/>
          <w:szCs w:val="28"/>
        </w:rPr>
        <w:t>海南省人民政府政务服务中心申请</w:t>
      </w:r>
      <w:r w:rsidRPr="00AB5CC8">
        <w:rPr>
          <w:rFonts w:ascii="仿宋" w:eastAsia="仿宋" w:hAnsi="仿宋" w:hint="eastAsia"/>
          <w:sz w:val="28"/>
          <w:szCs w:val="28"/>
          <w:shd w:val="clear" w:color="auto" w:fill="FFFFFF"/>
        </w:rPr>
        <w:t>将竞得人缴纳的保证金从原渠道无息退回。竞得人在交易出让过程中违约反悔的，竞买保证金不予退回。</w:t>
      </w:r>
    </w:p>
    <w:p w:rsidR="00AB5CC8" w:rsidRPr="00AB5CC8" w:rsidRDefault="00AB5CC8" w:rsidP="00AB5CC8">
      <w:pPr>
        <w:widowControl/>
        <w:spacing w:line="460" w:lineRule="exact"/>
        <w:ind w:firstLineChars="200" w:firstLine="562"/>
        <w:jc w:val="left"/>
        <w:rPr>
          <w:rFonts w:ascii="仿宋" w:eastAsia="仿宋" w:hAnsi="仿宋"/>
          <w:sz w:val="28"/>
          <w:szCs w:val="28"/>
        </w:rPr>
      </w:pPr>
      <w:r w:rsidRPr="00AB5CC8">
        <w:rPr>
          <w:rFonts w:ascii="仿宋" w:eastAsia="仿宋" w:hAnsi="仿宋" w:hint="eastAsia"/>
          <w:b/>
          <w:sz w:val="28"/>
          <w:szCs w:val="28"/>
        </w:rPr>
        <w:t>十</w:t>
      </w:r>
      <w:r w:rsidRPr="00AB5CC8">
        <w:rPr>
          <w:rFonts w:ascii="仿宋" w:eastAsia="仿宋" w:hAnsi="仿宋"/>
          <w:b/>
          <w:sz w:val="28"/>
          <w:szCs w:val="28"/>
        </w:rPr>
        <w:t>、</w:t>
      </w:r>
      <w:r w:rsidRPr="00AB5CC8">
        <w:rPr>
          <w:rFonts w:ascii="仿宋" w:eastAsia="仿宋" w:hAnsi="仿宋"/>
          <w:sz w:val="28"/>
          <w:szCs w:val="28"/>
        </w:rPr>
        <w:t>受</w:t>
      </w:r>
      <w:r w:rsidRPr="00AB5CC8">
        <w:rPr>
          <w:rFonts w:ascii="仿宋" w:eastAsia="仿宋" w:hAnsi="仿宋" w:hint="eastAsia"/>
          <w:sz w:val="28"/>
          <w:szCs w:val="28"/>
        </w:rPr>
        <w:t>出</w:t>
      </w:r>
      <w:r w:rsidRPr="00AB5CC8">
        <w:rPr>
          <w:rFonts w:ascii="仿宋" w:eastAsia="仿宋" w:hAnsi="仿宋"/>
          <w:sz w:val="28"/>
          <w:szCs w:val="28"/>
        </w:rPr>
        <w:t>让</w:t>
      </w:r>
      <w:r w:rsidRPr="00AB5CC8">
        <w:rPr>
          <w:rFonts w:ascii="仿宋" w:eastAsia="仿宋" w:hAnsi="仿宋" w:hint="eastAsia"/>
          <w:sz w:val="28"/>
          <w:szCs w:val="28"/>
        </w:rPr>
        <w:t>人</w:t>
      </w:r>
      <w:r w:rsidRPr="00AB5CC8">
        <w:rPr>
          <w:rFonts w:ascii="仿宋" w:eastAsia="仿宋" w:hAnsi="仿宋"/>
          <w:sz w:val="28"/>
          <w:szCs w:val="28"/>
        </w:rPr>
        <w:t>委托，本标的以现状</w:t>
      </w:r>
      <w:r w:rsidRPr="00AB5CC8">
        <w:rPr>
          <w:rFonts w:ascii="仿宋" w:eastAsia="仿宋" w:hAnsi="仿宋" w:hint="eastAsia"/>
          <w:sz w:val="28"/>
          <w:szCs w:val="28"/>
        </w:rPr>
        <w:t>出</w:t>
      </w:r>
      <w:r w:rsidRPr="00AB5CC8">
        <w:rPr>
          <w:rFonts w:ascii="仿宋" w:eastAsia="仿宋" w:hAnsi="仿宋"/>
          <w:sz w:val="28"/>
          <w:szCs w:val="28"/>
        </w:rPr>
        <w:t>让。有关标的资料是对标的的一般性介绍，所载标的的数量、质量、型号、材质、性能、归属、保存情况等仅为参考性说明，瑕疵及面积差异等不影响成交总价。</w:t>
      </w:r>
      <w:r w:rsidRPr="00AB5CC8">
        <w:rPr>
          <w:rFonts w:ascii="仿宋" w:eastAsia="仿宋" w:hAnsi="仿宋" w:hint="eastAsia"/>
          <w:sz w:val="28"/>
          <w:szCs w:val="28"/>
        </w:rPr>
        <w:t>海南宏志拍卖有限公司</w:t>
      </w:r>
      <w:r w:rsidRPr="00AB5CC8">
        <w:rPr>
          <w:rFonts w:ascii="仿宋" w:eastAsia="仿宋" w:hAnsi="仿宋"/>
          <w:sz w:val="28"/>
          <w:szCs w:val="28"/>
        </w:rPr>
        <w:t>完全依据</w:t>
      </w:r>
      <w:r w:rsidRPr="00AB5CC8">
        <w:rPr>
          <w:rFonts w:ascii="仿宋" w:eastAsia="仿宋" w:hAnsi="仿宋" w:hint="eastAsia"/>
          <w:sz w:val="28"/>
          <w:szCs w:val="28"/>
        </w:rPr>
        <w:t>出</w:t>
      </w:r>
      <w:r w:rsidRPr="00AB5CC8">
        <w:rPr>
          <w:rFonts w:ascii="仿宋" w:eastAsia="仿宋" w:hAnsi="仿宋"/>
          <w:sz w:val="28"/>
          <w:szCs w:val="28"/>
        </w:rPr>
        <w:t>让方提供的资料介绍本标的情况，其工作人员的所有说明和解释仅作为参考，不具任何法律效力；</w:t>
      </w:r>
      <w:r w:rsidRPr="00AB5CC8">
        <w:rPr>
          <w:rFonts w:ascii="仿宋" w:eastAsia="仿宋" w:hAnsi="仿宋" w:hint="eastAsia"/>
          <w:sz w:val="28"/>
          <w:szCs w:val="28"/>
        </w:rPr>
        <w:t>海南宏志拍卖有限公司</w:t>
      </w:r>
      <w:r w:rsidRPr="00AB5CC8">
        <w:rPr>
          <w:rFonts w:ascii="仿宋" w:eastAsia="仿宋" w:hAnsi="仿宋"/>
          <w:sz w:val="28"/>
          <w:szCs w:val="28"/>
        </w:rPr>
        <w:t>对标的的任何瑕疵及风险不做任何担保也不承担责任</w:t>
      </w:r>
      <w:r w:rsidRPr="00AB5CC8">
        <w:rPr>
          <w:rFonts w:ascii="仿宋" w:eastAsia="仿宋" w:hAnsi="仿宋" w:hint="eastAsia"/>
          <w:sz w:val="28"/>
          <w:szCs w:val="28"/>
        </w:rPr>
        <w:t>，海南宏志拍卖有限公司</w:t>
      </w:r>
      <w:r w:rsidRPr="00AB5CC8">
        <w:rPr>
          <w:rFonts w:ascii="仿宋" w:eastAsia="仿宋" w:hAnsi="仿宋"/>
          <w:sz w:val="28"/>
          <w:szCs w:val="28"/>
        </w:rPr>
        <w:t>出具的交易鉴证文件和有关标的发票上所载明的标的名称等说明性文字，也不构成对标的的担保。</w:t>
      </w:r>
    </w:p>
    <w:p w:rsidR="00AB5CC8" w:rsidRPr="00AB5CC8" w:rsidRDefault="00AB5CC8" w:rsidP="00AB5CC8">
      <w:pPr>
        <w:spacing w:line="460" w:lineRule="exact"/>
        <w:ind w:firstLineChars="200" w:firstLine="562"/>
        <w:rPr>
          <w:rFonts w:ascii="仿宋" w:eastAsia="仿宋" w:hAnsi="仿宋"/>
          <w:sz w:val="28"/>
          <w:szCs w:val="28"/>
        </w:rPr>
      </w:pPr>
      <w:r w:rsidRPr="00AB5CC8">
        <w:rPr>
          <w:rFonts w:ascii="仿宋" w:eastAsia="仿宋" w:hAnsi="仿宋" w:hint="eastAsia"/>
          <w:b/>
          <w:sz w:val="28"/>
          <w:szCs w:val="28"/>
        </w:rPr>
        <w:t>十一</w:t>
      </w:r>
      <w:r w:rsidRPr="00AB5CC8">
        <w:rPr>
          <w:rFonts w:ascii="仿宋" w:eastAsia="仿宋" w:hAnsi="仿宋"/>
          <w:b/>
          <w:sz w:val="28"/>
          <w:szCs w:val="28"/>
        </w:rPr>
        <w:t>、</w:t>
      </w:r>
      <w:r w:rsidRPr="00AB5CC8">
        <w:rPr>
          <w:rFonts w:ascii="仿宋" w:eastAsia="仿宋" w:hAnsi="仿宋"/>
          <w:sz w:val="28"/>
          <w:szCs w:val="28"/>
        </w:rPr>
        <w:t>竞买人</w:t>
      </w:r>
      <w:r w:rsidRPr="00AB5CC8">
        <w:rPr>
          <w:rFonts w:ascii="仿宋" w:eastAsia="仿宋" w:hAnsi="仿宋" w:hint="eastAsia"/>
          <w:sz w:val="28"/>
          <w:szCs w:val="28"/>
        </w:rPr>
        <w:t>缴纳</w:t>
      </w:r>
      <w:r w:rsidRPr="00AB5CC8">
        <w:rPr>
          <w:rFonts w:ascii="仿宋" w:eastAsia="仿宋" w:hAnsi="仿宋"/>
          <w:sz w:val="28"/>
          <w:szCs w:val="28"/>
        </w:rPr>
        <w:t>保证金、提交</w:t>
      </w:r>
      <w:r w:rsidRPr="00AB5CC8">
        <w:rPr>
          <w:rFonts w:ascii="仿宋" w:eastAsia="仿宋" w:hAnsi="仿宋" w:hint="eastAsia"/>
          <w:sz w:val="28"/>
          <w:szCs w:val="28"/>
        </w:rPr>
        <w:t>竞买</w:t>
      </w:r>
      <w:r w:rsidRPr="00AB5CC8">
        <w:rPr>
          <w:rFonts w:ascii="仿宋" w:eastAsia="仿宋" w:hAnsi="仿宋"/>
          <w:sz w:val="28"/>
          <w:szCs w:val="28"/>
        </w:rPr>
        <w:t>申请及签署本须知，即视为竞买人于竞买之前已完全知晓本</w:t>
      </w:r>
      <w:r w:rsidRPr="00AB5CC8">
        <w:rPr>
          <w:rFonts w:ascii="仿宋" w:eastAsia="仿宋" w:hAnsi="仿宋" w:hint="eastAsia"/>
          <w:sz w:val="28"/>
          <w:szCs w:val="28"/>
        </w:rPr>
        <w:t>项目</w:t>
      </w:r>
      <w:r w:rsidRPr="00AB5CC8">
        <w:rPr>
          <w:rFonts w:ascii="仿宋" w:eastAsia="仿宋" w:hAnsi="仿宋"/>
          <w:sz w:val="28"/>
          <w:szCs w:val="28"/>
        </w:rPr>
        <w:t>在“海南日报”、“</w:t>
      </w:r>
      <w:r w:rsidRPr="00AB5CC8">
        <w:rPr>
          <w:rFonts w:ascii="仿宋" w:eastAsia="仿宋" w:hAnsi="仿宋" w:hint="eastAsia"/>
          <w:sz w:val="28"/>
          <w:szCs w:val="28"/>
        </w:rPr>
        <w:t>海南省公共资源交易网</w:t>
      </w:r>
      <w:r w:rsidRPr="00AB5CC8">
        <w:rPr>
          <w:rFonts w:ascii="仿宋" w:eastAsia="仿宋" w:hAnsi="仿宋"/>
          <w:sz w:val="28"/>
          <w:szCs w:val="28"/>
        </w:rPr>
        <w:t>”上的挂牌公告及其他相关信息，对</w:t>
      </w:r>
      <w:r w:rsidRPr="00AB5CC8">
        <w:rPr>
          <w:rFonts w:ascii="仿宋" w:eastAsia="仿宋" w:hAnsi="仿宋" w:hint="eastAsia"/>
          <w:sz w:val="28"/>
          <w:szCs w:val="28"/>
        </w:rPr>
        <w:t>项目</w:t>
      </w:r>
      <w:r w:rsidRPr="00AB5CC8">
        <w:rPr>
          <w:rFonts w:ascii="仿宋" w:eastAsia="仿宋" w:hAnsi="仿宋"/>
          <w:sz w:val="28"/>
          <w:szCs w:val="28"/>
        </w:rPr>
        <w:t>进行了全面了解，对标的存在的瑕疵及可能出现的瑕疵进行了认真审查，对</w:t>
      </w:r>
      <w:r w:rsidRPr="00AB5CC8">
        <w:rPr>
          <w:rFonts w:ascii="仿宋" w:eastAsia="仿宋" w:hAnsi="仿宋" w:hint="eastAsia"/>
          <w:sz w:val="28"/>
          <w:szCs w:val="28"/>
        </w:rPr>
        <w:t>出</w:t>
      </w:r>
      <w:r w:rsidRPr="00AB5CC8">
        <w:rPr>
          <w:rFonts w:ascii="仿宋" w:eastAsia="仿宋" w:hAnsi="仿宋"/>
          <w:sz w:val="28"/>
          <w:szCs w:val="28"/>
        </w:rPr>
        <w:t>让方所提供的资料介绍以及按现状</w:t>
      </w:r>
      <w:r w:rsidRPr="00AB5CC8">
        <w:rPr>
          <w:rFonts w:ascii="仿宋" w:eastAsia="仿宋" w:hAnsi="仿宋" w:hint="eastAsia"/>
          <w:sz w:val="28"/>
          <w:szCs w:val="28"/>
        </w:rPr>
        <w:t>出</w:t>
      </w:r>
      <w:r w:rsidRPr="00AB5CC8">
        <w:rPr>
          <w:rFonts w:ascii="仿宋" w:eastAsia="仿宋" w:hAnsi="仿宋"/>
          <w:sz w:val="28"/>
          <w:szCs w:val="28"/>
        </w:rPr>
        <w:t>让无异议，完全接受</w:t>
      </w:r>
      <w:r w:rsidRPr="00AB5CC8">
        <w:rPr>
          <w:rFonts w:ascii="仿宋" w:eastAsia="仿宋" w:hAnsi="仿宋" w:hint="eastAsia"/>
          <w:sz w:val="28"/>
          <w:szCs w:val="28"/>
        </w:rPr>
        <w:t>公告中的所有条款</w:t>
      </w:r>
      <w:r w:rsidRPr="00AB5CC8">
        <w:rPr>
          <w:rFonts w:ascii="仿宋" w:eastAsia="仿宋" w:hAnsi="仿宋"/>
          <w:sz w:val="28"/>
          <w:szCs w:val="28"/>
        </w:rPr>
        <w:t>。</w:t>
      </w:r>
    </w:p>
    <w:p w:rsidR="00AB5CC8" w:rsidRPr="00AB5CC8" w:rsidRDefault="00AB5CC8" w:rsidP="00AB5CC8">
      <w:pPr>
        <w:spacing w:line="460" w:lineRule="exact"/>
        <w:ind w:firstLineChars="200" w:firstLine="562"/>
        <w:rPr>
          <w:rFonts w:ascii="仿宋" w:eastAsia="仿宋" w:hAnsi="仿宋"/>
          <w:sz w:val="28"/>
          <w:szCs w:val="28"/>
        </w:rPr>
      </w:pPr>
      <w:r w:rsidRPr="00AB5CC8">
        <w:rPr>
          <w:rFonts w:ascii="仿宋" w:eastAsia="仿宋" w:hAnsi="仿宋"/>
          <w:b/>
          <w:sz w:val="28"/>
          <w:szCs w:val="28"/>
        </w:rPr>
        <w:t>十</w:t>
      </w:r>
      <w:r w:rsidRPr="00AB5CC8">
        <w:rPr>
          <w:rFonts w:ascii="仿宋" w:eastAsia="仿宋" w:hAnsi="仿宋" w:hint="eastAsia"/>
          <w:b/>
          <w:sz w:val="28"/>
          <w:szCs w:val="28"/>
        </w:rPr>
        <w:t>二</w:t>
      </w:r>
      <w:r w:rsidRPr="00AB5CC8">
        <w:rPr>
          <w:rFonts w:ascii="仿宋" w:eastAsia="仿宋" w:hAnsi="仿宋"/>
          <w:b/>
          <w:sz w:val="28"/>
          <w:szCs w:val="28"/>
        </w:rPr>
        <w:t>、</w:t>
      </w:r>
      <w:r w:rsidRPr="00AB5CC8">
        <w:rPr>
          <w:rFonts w:ascii="仿宋" w:eastAsia="仿宋" w:hAnsi="仿宋"/>
          <w:sz w:val="28"/>
          <w:szCs w:val="28"/>
        </w:rPr>
        <w:t>本项目成交后的产权（资产）交接、变更过户等手续由买受人与</w:t>
      </w:r>
      <w:r w:rsidRPr="00AB5CC8">
        <w:rPr>
          <w:rFonts w:ascii="仿宋" w:eastAsia="仿宋" w:hAnsi="仿宋" w:hint="eastAsia"/>
          <w:sz w:val="28"/>
          <w:szCs w:val="28"/>
        </w:rPr>
        <w:t>出</w:t>
      </w:r>
      <w:r w:rsidRPr="00AB5CC8">
        <w:rPr>
          <w:rFonts w:ascii="仿宋" w:eastAsia="仿宋" w:hAnsi="仿宋"/>
          <w:sz w:val="28"/>
          <w:szCs w:val="28"/>
        </w:rPr>
        <w:t>让方及其他有关方根据公告及合同约定和其他有关规定办理。</w:t>
      </w:r>
      <w:r w:rsidRPr="00AB5CC8">
        <w:rPr>
          <w:rFonts w:ascii="仿宋" w:eastAsia="仿宋" w:hAnsi="仿宋" w:hint="eastAsia"/>
          <w:sz w:val="28"/>
          <w:szCs w:val="28"/>
        </w:rPr>
        <w:t>海南宏志拍卖有限公司</w:t>
      </w:r>
      <w:r w:rsidRPr="00AB5CC8">
        <w:rPr>
          <w:rFonts w:ascii="仿宋" w:eastAsia="仿宋" w:hAnsi="仿宋"/>
          <w:sz w:val="28"/>
          <w:szCs w:val="28"/>
        </w:rPr>
        <w:t>不代扣有关各方应缴纳的税费。</w:t>
      </w:r>
    </w:p>
    <w:p w:rsidR="00AB5CC8" w:rsidRPr="00AB5CC8" w:rsidRDefault="00AB5CC8" w:rsidP="00AB5CC8">
      <w:pPr>
        <w:spacing w:line="460" w:lineRule="exact"/>
        <w:ind w:firstLineChars="200" w:firstLine="562"/>
        <w:rPr>
          <w:rFonts w:ascii="仿宋" w:eastAsia="仿宋" w:hAnsi="仿宋"/>
          <w:b/>
          <w:sz w:val="28"/>
          <w:szCs w:val="28"/>
        </w:rPr>
      </w:pPr>
      <w:r w:rsidRPr="00AB5CC8">
        <w:rPr>
          <w:rFonts w:ascii="仿宋" w:eastAsia="仿宋" w:hAnsi="仿宋"/>
          <w:b/>
          <w:sz w:val="28"/>
          <w:szCs w:val="28"/>
        </w:rPr>
        <w:t>十</w:t>
      </w:r>
      <w:r w:rsidRPr="00AB5CC8">
        <w:rPr>
          <w:rFonts w:ascii="仿宋" w:eastAsia="仿宋" w:hAnsi="仿宋" w:hint="eastAsia"/>
          <w:b/>
          <w:sz w:val="28"/>
          <w:szCs w:val="28"/>
        </w:rPr>
        <w:t>三</w:t>
      </w:r>
      <w:r w:rsidRPr="00AB5CC8">
        <w:rPr>
          <w:rFonts w:ascii="仿宋" w:eastAsia="仿宋" w:hAnsi="仿宋"/>
          <w:b/>
          <w:sz w:val="28"/>
          <w:szCs w:val="28"/>
        </w:rPr>
        <w:t>、特别提示：</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1、本次挂牌出让活动的出让标的按现状进行处置，竞买人参加报价即表明该竞买人接受该标的的一切现状（包括瑕疵）；</w:t>
      </w:r>
    </w:p>
    <w:p w:rsidR="00AB5CC8" w:rsidRPr="00AB5CC8" w:rsidRDefault="00AB5CC8" w:rsidP="00AB5CC8">
      <w:pPr>
        <w:spacing w:line="460" w:lineRule="exact"/>
        <w:ind w:firstLineChars="200" w:firstLine="560"/>
        <w:rPr>
          <w:rFonts w:ascii="仿宋" w:eastAsia="仿宋" w:hAnsi="仿宋"/>
          <w:sz w:val="28"/>
          <w:szCs w:val="28"/>
        </w:rPr>
      </w:pPr>
      <w:r w:rsidRPr="00AB5CC8">
        <w:rPr>
          <w:rFonts w:ascii="仿宋" w:eastAsia="仿宋" w:hAnsi="仿宋" w:hint="eastAsia"/>
          <w:sz w:val="28"/>
          <w:szCs w:val="28"/>
        </w:rPr>
        <w:t>2、因不可抗力，或者司法部门、政府监管部门紧急要求停止交易等原因导致挂牌出让活动中断的，交易各方均不承担责任。</w:t>
      </w:r>
    </w:p>
    <w:p w:rsidR="00AB5CC8" w:rsidRPr="00AB5CC8" w:rsidRDefault="00AB5CC8" w:rsidP="00AB5CC8">
      <w:pPr>
        <w:spacing w:line="460" w:lineRule="exact"/>
        <w:ind w:firstLineChars="200" w:firstLine="562"/>
        <w:rPr>
          <w:rFonts w:ascii="仿宋" w:eastAsia="仿宋" w:hAnsi="仿宋"/>
          <w:sz w:val="28"/>
          <w:szCs w:val="28"/>
        </w:rPr>
      </w:pPr>
      <w:r w:rsidRPr="00AB5CC8">
        <w:rPr>
          <w:rFonts w:ascii="仿宋" w:eastAsia="仿宋" w:hAnsi="仿宋"/>
          <w:b/>
          <w:sz w:val="28"/>
          <w:szCs w:val="28"/>
        </w:rPr>
        <w:lastRenderedPageBreak/>
        <w:t>十</w:t>
      </w:r>
      <w:r w:rsidRPr="00AB5CC8">
        <w:rPr>
          <w:rFonts w:ascii="仿宋" w:eastAsia="仿宋" w:hAnsi="仿宋" w:hint="eastAsia"/>
          <w:b/>
          <w:sz w:val="28"/>
          <w:szCs w:val="28"/>
        </w:rPr>
        <w:t>四</w:t>
      </w:r>
      <w:r w:rsidRPr="00AB5CC8">
        <w:rPr>
          <w:rFonts w:ascii="仿宋" w:eastAsia="仿宋" w:hAnsi="仿宋"/>
          <w:b/>
          <w:sz w:val="28"/>
          <w:szCs w:val="28"/>
        </w:rPr>
        <w:t>、</w:t>
      </w:r>
      <w:r w:rsidRPr="00AB5CC8">
        <w:rPr>
          <w:rFonts w:ascii="仿宋" w:eastAsia="仿宋" w:hAnsi="仿宋" w:hint="eastAsia"/>
          <w:sz w:val="28"/>
          <w:szCs w:val="28"/>
        </w:rPr>
        <w:t>海南宏志拍卖有限公司</w:t>
      </w:r>
      <w:r w:rsidRPr="00AB5CC8">
        <w:rPr>
          <w:rFonts w:ascii="仿宋" w:eastAsia="仿宋" w:hAnsi="仿宋"/>
          <w:sz w:val="28"/>
          <w:szCs w:val="28"/>
        </w:rPr>
        <w:t>严格遵循有关政策法规规定，严格按照公开、公平、公正的原则组织竞价交易服务活动。</w:t>
      </w:r>
    </w:p>
    <w:p w:rsidR="00AB5CC8" w:rsidRPr="00AB5CC8" w:rsidRDefault="00AB5CC8" w:rsidP="00AB5CC8">
      <w:pPr>
        <w:spacing w:line="460" w:lineRule="exact"/>
        <w:ind w:firstLineChars="200" w:firstLine="562"/>
        <w:rPr>
          <w:rFonts w:ascii="仿宋" w:eastAsia="仿宋" w:hAnsi="仿宋"/>
          <w:sz w:val="28"/>
          <w:szCs w:val="28"/>
        </w:rPr>
      </w:pPr>
      <w:r w:rsidRPr="00AB5CC8">
        <w:rPr>
          <w:rFonts w:ascii="仿宋" w:eastAsia="仿宋" w:hAnsi="仿宋"/>
          <w:b/>
          <w:sz w:val="28"/>
          <w:szCs w:val="28"/>
        </w:rPr>
        <w:t>十</w:t>
      </w:r>
      <w:r w:rsidRPr="00AB5CC8">
        <w:rPr>
          <w:rFonts w:ascii="仿宋" w:eastAsia="仿宋" w:hAnsi="仿宋" w:hint="eastAsia"/>
          <w:b/>
          <w:sz w:val="28"/>
          <w:szCs w:val="28"/>
        </w:rPr>
        <w:t>五</w:t>
      </w:r>
      <w:r w:rsidRPr="00AB5CC8">
        <w:rPr>
          <w:rFonts w:ascii="仿宋" w:eastAsia="仿宋" w:hAnsi="仿宋"/>
          <w:b/>
          <w:sz w:val="28"/>
          <w:szCs w:val="28"/>
        </w:rPr>
        <w:t>、</w:t>
      </w:r>
      <w:r w:rsidRPr="00AB5CC8">
        <w:rPr>
          <w:rFonts w:ascii="仿宋" w:eastAsia="仿宋" w:hAnsi="仿宋" w:hint="eastAsia"/>
          <w:sz w:val="28"/>
          <w:szCs w:val="28"/>
        </w:rPr>
        <w:t>出让人万宁市自然资源和规划局、海南宏志拍卖有限公司</w:t>
      </w:r>
      <w:r w:rsidRPr="00AB5CC8">
        <w:rPr>
          <w:rFonts w:ascii="仿宋" w:eastAsia="仿宋" w:hAnsi="仿宋"/>
          <w:sz w:val="28"/>
          <w:szCs w:val="28"/>
        </w:rPr>
        <w:t>有权对本须知进行解释。</w:t>
      </w:r>
    </w:p>
    <w:p w:rsidR="00AB5CC8" w:rsidRPr="00AB5CC8" w:rsidRDefault="00AB5CC8" w:rsidP="00AB5CC8">
      <w:pPr>
        <w:spacing w:line="480" w:lineRule="exact"/>
        <w:rPr>
          <w:rFonts w:ascii="仿宋" w:eastAsia="仿宋" w:hAnsi="仿宋"/>
          <w:sz w:val="28"/>
          <w:szCs w:val="28"/>
        </w:rPr>
      </w:pPr>
    </w:p>
    <w:p w:rsidR="00AB5CC8" w:rsidRPr="00AB5CC8" w:rsidRDefault="00AB5CC8" w:rsidP="00AB5CC8">
      <w:pPr>
        <w:spacing w:line="480" w:lineRule="exact"/>
        <w:jc w:val="right"/>
        <w:rPr>
          <w:rFonts w:ascii="仿宋" w:eastAsia="仿宋" w:hAnsi="仿宋"/>
          <w:sz w:val="28"/>
          <w:szCs w:val="28"/>
        </w:rPr>
      </w:pPr>
      <w:r w:rsidRPr="00AB5CC8">
        <w:rPr>
          <w:rFonts w:ascii="仿宋" w:eastAsia="仿宋" w:hAnsi="仿宋" w:hint="eastAsia"/>
          <w:sz w:val="28"/>
          <w:szCs w:val="28"/>
        </w:rPr>
        <w:t xml:space="preserve">                　　　　　　　　　 海南宏志拍卖有限公司</w:t>
      </w:r>
    </w:p>
    <w:p w:rsidR="00AB5CC8" w:rsidRPr="00AB5CC8" w:rsidRDefault="00AB5CC8" w:rsidP="00AB5CC8">
      <w:pPr>
        <w:spacing w:line="480" w:lineRule="exact"/>
        <w:jc w:val="right"/>
        <w:rPr>
          <w:rStyle w:val="a3"/>
          <w:rFonts w:ascii="仿宋" w:eastAsia="仿宋" w:hAnsi="仿宋"/>
          <w:b w:val="0"/>
          <w:bCs w:val="0"/>
        </w:rPr>
      </w:pPr>
      <w:r w:rsidRPr="00AB5CC8">
        <w:rPr>
          <w:rFonts w:ascii="仿宋" w:eastAsia="仿宋" w:hAnsi="仿宋" w:hint="eastAsia"/>
          <w:sz w:val="28"/>
          <w:szCs w:val="28"/>
        </w:rPr>
        <w:t xml:space="preserve">　　　　　　　　　　　　　　　　　二0二一年</w:t>
      </w:r>
      <w:r w:rsidR="0070373C">
        <w:rPr>
          <w:rFonts w:ascii="仿宋" w:eastAsia="仿宋" w:hAnsi="仿宋" w:hint="eastAsia"/>
          <w:sz w:val="28"/>
          <w:szCs w:val="28"/>
        </w:rPr>
        <w:t>三</w:t>
      </w:r>
      <w:r w:rsidRPr="00AB5CC8">
        <w:rPr>
          <w:rFonts w:ascii="仿宋" w:eastAsia="仿宋" w:hAnsi="仿宋" w:hint="eastAsia"/>
          <w:sz w:val="28"/>
          <w:szCs w:val="28"/>
        </w:rPr>
        <w:t xml:space="preserve"> 月</w:t>
      </w:r>
      <w:r w:rsidR="0070373C">
        <w:rPr>
          <w:rFonts w:ascii="仿宋" w:eastAsia="仿宋" w:hAnsi="仿宋" w:hint="eastAsia"/>
          <w:sz w:val="28"/>
          <w:szCs w:val="28"/>
        </w:rPr>
        <w:t>十</w:t>
      </w:r>
      <w:r w:rsidR="00A13BAD">
        <w:rPr>
          <w:rFonts w:ascii="仿宋" w:eastAsia="仿宋" w:hAnsi="仿宋" w:hint="eastAsia"/>
          <w:sz w:val="28"/>
          <w:szCs w:val="28"/>
        </w:rPr>
        <w:t>七</w:t>
      </w:r>
      <w:r w:rsidRPr="00AB5CC8">
        <w:rPr>
          <w:rFonts w:ascii="仿宋" w:eastAsia="仿宋" w:hAnsi="仿宋" w:hint="eastAsia"/>
          <w:sz w:val="28"/>
          <w:szCs w:val="28"/>
        </w:rPr>
        <w:t>日</w:t>
      </w:r>
    </w:p>
    <w:p w:rsidR="00DC64BB" w:rsidRPr="00AB5CC8" w:rsidRDefault="00D127B6" w:rsidP="00AB5CC8">
      <w:pPr>
        <w:rPr>
          <w:rFonts w:ascii="仿宋" w:eastAsia="仿宋" w:hAnsi="仿宋"/>
        </w:rPr>
      </w:pPr>
    </w:p>
    <w:sectPr w:rsidR="00DC64BB" w:rsidRPr="00AB5CC8" w:rsidSect="007B0EC2">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B6" w:rsidRDefault="00D127B6" w:rsidP="00AB5CC8">
      <w:r>
        <w:separator/>
      </w:r>
    </w:p>
  </w:endnote>
  <w:endnote w:type="continuationSeparator" w:id="1">
    <w:p w:rsidR="00D127B6" w:rsidRDefault="00D127B6" w:rsidP="00AB5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7217"/>
      <w:docPartObj>
        <w:docPartGallery w:val="Page Numbers (Bottom of Page)"/>
        <w:docPartUnique/>
      </w:docPartObj>
    </w:sdtPr>
    <w:sdtContent>
      <w:p w:rsidR="00AB5CC8" w:rsidRDefault="001B4516">
        <w:pPr>
          <w:pStyle w:val="a6"/>
          <w:jc w:val="center"/>
        </w:pPr>
        <w:fldSimple w:instr=" PAGE   \* MERGEFORMAT ">
          <w:r w:rsidR="00A13BAD" w:rsidRPr="00A13BAD">
            <w:rPr>
              <w:noProof/>
              <w:lang w:val="zh-CN"/>
            </w:rPr>
            <w:t>8</w:t>
          </w:r>
        </w:fldSimple>
      </w:p>
    </w:sdtContent>
  </w:sdt>
  <w:p w:rsidR="00AB5CC8" w:rsidRDefault="00AB5C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B6" w:rsidRDefault="00D127B6" w:rsidP="00AB5CC8">
      <w:r>
        <w:separator/>
      </w:r>
    </w:p>
  </w:footnote>
  <w:footnote w:type="continuationSeparator" w:id="1">
    <w:p w:rsidR="00D127B6" w:rsidRDefault="00D127B6" w:rsidP="00AB5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F932"/>
    <w:multiLevelType w:val="singleLevel"/>
    <w:tmpl w:val="5976F93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A3F"/>
    <w:rsid w:val="00076AF5"/>
    <w:rsid w:val="001B4516"/>
    <w:rsid w:val="001F5A07"/>
    <w:rsid w:val="00425B62"/>
    <w:rsid w:val="00457A3F"/>
    <w:rsid w:val="00486D08"/>
    <w:rsid w:val="0070373C"/>
    <w:rsid w:val="0076404F"/>
    <w:rsid w:val="007A7870"/>
    <w:rsid w:val="007B0EC2"/>
    <w:rsid w:val="008F0C91"/>
    <w:rsid w:val="00A13BAD"/>
    <w:rsid w:val="00A72370"/>
    <w:rsid w:val="00AB5CC8"/>
    <w:rsid w:val="00D127B6"/>
    <w:rsid w:val="00F84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57A3F"/>
    <w:rPr>
      <w:b/>
      <w:bCs/>
    </w:rPr>
  </w:style>
  <w:style w:type="paragraph" w:styleId="a4">
    <w:name w:val="Normal (Web)"/>
    <w:basedOn w:val="a"/>
    <w:uiPriority w:val="99"/>
    <w:unhideWhenUsed/>
    <w:rsid w:val="00457A3F"/>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AB5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B5CC8"/>
    <w:rPr>
      <w:rFonts w:ascii="Times New Roman" w:eastAsia="宋体" w:hAnsi="Times New Roman" w:cs="Times New Roman"/>
      <w:sz w:val="18"/>
      <w:szCs w:val="18"/>
    </w:rPr>
  </w:style>
  <w:style w:type="paragraph" w:styleId="a6">
    <w:name w:val="footer"/>
    <w:basedOn w:val="a"/>
    <w:link w:val="Char0"/>
    <w:uiPriority w:val="99"/>
    <w:unhideWhenUsed/>
    <w:rsid w:val="00AB5CC8"/>
    <w:pPr>
      <w:tabs>
        <w:tab w:val="center" w:pos="4153"/>
        <w:tab w:val="right" w:pos="8306"/>
      </w:tabs>
      <w:snapToGrid w:val="0"/>
      <w:jc w:val="left"/>
    </w:pPr>
    <w:rPr>
      <w:sz w:val="18"/>
      <w:szCs w:val="18"/>
    </w:rPr>
  </w:style>
  <w:style w:type="character" w:customStyle="1" w:styleId="Char0">
    <w:name w:val="页脚 Char"/>
    <w:basedOn w:val="a0"/>
    <w:link w:val="a6"/>
    <w:uiPriority w:val="99"/>
    <w:rsid w:val="00AB5C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745</Words>
  <Characters>4252</Characters>
  <Application>Microsoft Office Word</Application>
  <DocSecurity>0</DocSecurity>
  <Lines>35</Lines>
  <Paragraphs>9</Paragraphs>
  <ScaleCrop>false</ScaleCrop>
  <Company>HP</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dcterms:created xsi:type="dcterms:W3CDTF">2021-01-27T07:53:00Z</dcterms:created>
  <dcterms:modified xsi:type="dcterms:W3CDTF">2021-03-15T08:44:00Z</dcterms:modified>
</cp:coreProperties>
</file>